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A2" w:rsidRPr="002C58A2" w:rsidRDefault="002C58A2" w:rsidP="002C58A2">
      <w:pPr>
        <w:spacing w:after="0" w:line="240" w:lineRule="auto"/>
        <w:ind w:left="-709"/>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simplePos x="0" y="0"/>
            <wp:positionH relativeFrom="column">
              <wp:posOffset>-1042035</wp:posOffset>
            </wp:positionH>
            <wp:positionV relativeFrom="paragraph">
              <wp:posOffset>-681990</wp:posOffset>
            </wp:positionV>
            <wp:extent cx="7219950" cy="10496550"/>
            <wp:effectExtent l="19050" t="0" r="0" b="0"/>
            <wp:wrapTight wrapText="bothSides">
              <wp:wrapPolygon edited="0">
                <wp:start x="-57" y="0"/>
                <wp:lineTo x="-57" y="21561"/>
                <wp:lineTo x="21600" y="21561"/>
                <wp:lineTo x="21600" y="0"/>
                <wp:lineTo x="-57" y="0"/>
              </wp:wrapPolygon>
            </wp:wrapTight>
            <wp:docPr id="1" name="Рисунок 1" descr="C:\Documents and Settings\BardishevaLYa\Рабочий стол\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rdishevaLYa\Рабочий стол\media\image2.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9950" cy="10496550"/>
                    </a:xfrm>
                    <a:prstGeom prst="rect">
                      <a:avLst/>
                    </a:prstGeom>
                    <a:noFill/>
                    <a:ln>
                      <a:noFill/>
                    </a:ln>
                  </pic:spPr>
                </pic:pic>
              </a:graphicData>
            </a:graphic>
          </wp:anchor>
        </w:drawing>
      </w:r>
      <w:bookmarkStart w:id="0" w:name="_GoBack"/>
      <w:bookmarkEnd w:id="0"/>
    </w:p>
    <w:p w:rsidR="002C58A2" w:rsidRDefault="002C58A2" w:rsidP="004A26D5">
      <w:pPr>
        <w:spacing w:after="0" w:line="240" w:lineRule="auto"/>
        <w:rPr>
          <w:rFonts w:ascii="Times New Roman" w:eastAsia="Times New Roman" w:hAnsi="Times New Roman" w:cs="Times New Roman"/>
          <w:b/>
          <w:bCs/>
          <w:sz w:val="24"/>
          <w:szCs w:val="24"/>
        </w:rPr>
      </w:pPr>
    </w:p>
    <w:p w:rsidR="00A63EEB" w:rsidRDefault="00F3182D" w:rsidP="000F6122">
      <w:pPr>
        <w:spacing w:after="0" w:line="240" w:lineRule="auto"/>
        <w:jc w:val="center"/>
        <w:rPr>
          <w:rFonts w:ascii="Times New Roman" w:hAnsi="Times New Roman" w:cs="Times New Roman"/>
          <w:b/>
          <w:sz w:val="24"/>
          <w:szCs w:val="24"/>
        </w:rPr>
      </w:pPr>
      <w:r w:rsidRPr="00AC5350">
        <w:rPr>
          <w:rFonts w:ascii="Times New Roman" w:eastAsia="Times New Roman" w:hAnsi="Times New Roman" w:cs="Times New Roman"/>
          <w:b/>
          <w:bCs/>
          <w:sz w:val="24"/>
          <w:szCs w:val="24"/>
        </w:rPr>
        <w:t xml:space="preserve">2. </w:t>
      </w:r>
      <w:r w:rsidR="00AC5350" w:rsidRPr="00AC5350">
        <w:rPr>
          <w:rFonts w:ascii="Times New Roman" w:eastAsia="Times New Roman" w:hAnsi="Times New Roman" w:cs="Times New Roman"/>
          <w:b/>
          <w:bCs/>
          <w:sz w:val="24"/>
          <w:szCs w:val="24"/>
        </w:rPr>
        <w:t xml:space="preserve">Порядок </w:t>
      </w:r>
      <w:r w:rsidR="00AC5350" w:rsidRPr="00AC5350">
        <w:rPr>
          <w:rFonts w:ascii="Times New Roman" w:hAnsi="Times New Roman" w:cs="Times New Roman"/>
          <w:b/>
          <w:sz w:val="24"/>
          <w:szCs w:val="24"/>
        </w:rPr>
        <w:t xml:space="preserve">предоставления услуг инвалидам </w:t>
      </w:r>
    </w:p>
    <w:p w:rsidR="00A63EEB" w:rsidRDefault="00AC5350" w:rsidP="00AC5350">
      <w:pPr>
        <w:spacing w:after="0" w:line="240" w:lineRule="auto"/>
        <w:jc w:val="center"/>
        <w:rPr>
          <w:rFonts w:ascii="Times New Roman" w:hAnsi="Times New Roman" w:cs="Times New Roman"/>
          <w:b/>
          <w:sz w:val="24"/>
          <w:szCs w:val="24"/>
        </w:rPr>
      </w:pPr>
      <w:r w:rsidRPr="00AC5350">
        <w:rPr>
          <w:rFonts w:ascii="Times New Roman" w:hAnsi="Times New Roman" w:cs="Times New Roman"/>
          <w:b/>
          <w:sz w:val="24"/>
          <w:szCs w:val="24"/>
        </w:rPr>
        <w:t xml:space="preserve">на </w:t>
      </w:r>
      <w:proofErr w:type="gramStart"/>
      <w:r w:rsidRPr="00AC5350">
        <w:rPr>
          <w:rFonts w:ascii="Times New Roman" w:hAnsi="Times New Roman" w:cs="Times New Roman"/>
          <w:b/>
          <w:sz w:val="24"/>
          <w:szCs w:val="24"/>
        </w:rPr>
        <w:t>объектах</w:t>
      </w:r>
      <w:proofErr w:type="gramEnd"/>
      <w:r w:rsidR="00A63EEB">
        <w:rPr>
          <w:rFonts w:ascii="Times New Roman" w:hAnsi="Times New Roman" w:cs="Times New Roman"/>
          <w:b/>
          <w:sz w:val="24"/>
          <w:szCs w:val="24"/>
        </w:rPr>
        <w:t>,</w:t>
      </w:r>
      <w:r w:rsidRPr="00AC5350">
        <w:rPr>
          <w:rFonts w:ascii="Times New Roman" w:hAnsi="Times New Roman" w:cs="Times New Roman"/>
          <w:b/>
          <w:sz w:val="24"/>
          <w:szCs w:val="24"/>
        </w:rPr>
        <w:t xml:space="preserve"> которые невозможно полностью приспособить</w:t>
      </w:r>
    </w:p>
    <w:p w:rsidR="00A63EEB" w:rsidRDefault="00AC5350" w:rsidP="00AC5350">
      <w:pPr>
        <w:spacing w:after="0" w:line="240" w:lineRule="auto"/>
        <w:jc w:val="center"/>
        <w:rPr>
          <w:rFonts w:ascii="Times New Roman" w:hAnsi="Times New Roman" w:cs="Times New Roman"/>
          <w:b/>
          <w:sz w:val="24"/>
          <w:szCs w:val="24"/>
        </w:rPr>
      </w:pPr>
      <w:r w:rsidRPr="00AC5350">
        <w:rPr>
          <w:rFonts w:ascii="Times New Roman" w:hAnsi="Times New Roman" w:cs="Times New Roman"/>
          <w:b/>
          <w:sz w:val="24"/>
          <w:szCs w:val="24"/>
        </w:rPr>
        <w:t xml:space="preserve"> (до их реконструкции, капитального ремонта) </w:t>
      </w:r>
    </w:p>
    <w:p w:rsidR="00AC5350" w:rsidRPr="00AC5350" w:rsidRDefault="00AC5350" w:rsidP="00AC5350">
      <w:pPr>
        <w:spacing w:after="0" w:line="240" w:lineRule="auto"/>
        <w:jc w:val="center"/>
        <w:rPr>
          <w:rFonts w:ascii="Times New Roman" w:hAnsi="Times New Roman" w:cs="Times New Roman"/>
          <w:b/>
          <w:sz w:val="24"/>
          <w:szCs w:val="24"/>
        </w:rPr>
      </w:pPr>
      <w:r w:rsidRPr="00AC5350">
        <w:rPr>
          <w:rFonts w:ascii="Times New Roman" w:hAnsi="Times New Roman" w:cs="Times New Roman"/>
          <w:b/>
          <w:sz w:val="24"/>
          <w:szCs w:val="24"/>
        </w:rPr>
        <w:t>с учетом нужд инвалидов</w:t>
      </w:r>
    </w:p>
    <w:p w:rsidR="00AC5350" w:rsidRPr="00AC5350" w:rsidRDefault="004F5B96" w:rsidP="00AC5350">
      <w:pPr>
        <w:widowControl w:val="0"/>
        <w:numPr>
          <w:ilvl w:val="0"/>
          <w:numId w:val="2"/>
        </w:numPr>
        <w:tabs>
          <w:tab w:val="clear" w:pos="720"/>
          <w:tab w:val="num" w:pos="0"/>
          <w:tab w:val="left" w:pos="993"/>
        </w:tab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Ответственные из</w:t>
      </w:r>
      <w:r w:rsidR="00AC5350" w:rsidRPr="00AC5350">
        <w:rPr>
          <w:rFonts w:ascii="Times New Roman" w:hAnsi="Times New Roman" w:cs="Times New Roman"/>
          <w:sz w:val="24"/>
          <w:szCs w:val="24"/>
        </w:rPr>
        <w:t xml:space="preserve"> персонала</w:t>
      </w:r>
      <w:r w:rsidR="00AA1513">
        <w:rPr>
          <w:rFonts w:ascii="Times New Roman" w:hAnsi="Times New Roman" w:cs="Times New Roman"/>
          <w:sz w:val="24"/>
          <w:szCs w:val="24"/>
        </w:rPr>
        <w:t xml:space="preserve"> (сторож-вахтер, ответственные) в случае обращения инвалидов в ЦДТ</w:t>
      </w:r>
      <w:r w:rsidR="00AC5350" w:rsidRPr="00AC5350">
        <w:rPr>
          <w:rFonts w:ascii="Times New Roman" w:hAnsi="Times New Roman" w:cs="Times New Roman"/>
          <w:sz w:val="24"/>
          <w:szCs w:val="24"/>
        </w:rPr>
        <w:t xml:space="preserve"> обязаны выйти на улицу и оказать помощь маломобильным гражданам (дать полную информацию о предоставляемых услугах, оказать помощь в сопровождении и движении по учреждению, сопроводить до специалистов).</w:t>
      </w:r>
    </w:p>
    <w:p w:rsidR="00AC5350" w:rsidRPr="00AC5350" w:rsidRDefault="00AC5350" w:rsidP="00AC5350">
      <w:pPr>
        <w:widowControl w:val="0"/>
        <w:numPr>
          <w:ilvl w:val="0"/>
          <w:numId w:val="2"/>
        </w:numPr>
        <w:tabs>
          <w:tab w:val="clear" w:pos="720"/>
          <w:tab w:val="num" w:pos="0"/>
          <w:tab w:val="left" w:pos="993"/>
        </w:tabs>
        <w:suppressAutoHyphens/>
        <w:spacing w:after="0" w:line="240" w:lineRule="auto"/>
        <w:ind w:left="0" w:firstLine="709"/>
        <w:jc w:val="both"/>
        <w:rPr>
          <w:rFonts w:ascii="Times New Roman" w:hAnsi="Times New Roman" w:cs="Times New Roman"/>
          <w:sz w:val="24"/>
          <w:szCs w:val="24"/>
        </w:rPr>
      </w:pPr>
      <w:r w:rsidRPr="00AC5350">
        <w:rPr>
          <w:rFonts w:ascii="Times New Roman" w:hAnsi="Times New Roman" w:cs="Times New Roman"/>
          <w:sz w:val="24"/>
          <w:szCs w:val="24"/>
        </w:rPr>
        <w:t>Гражданам, ограниченным в передвижении и состоящим на надомном обслуживании социальные услуги оказываются на дому.</w:t>
      </w:r>
    </w:p>
    <w:p w:rsidR="00AC5350" w:rsidRDefault="00AC5350" w:rsidP="00AC5350">
      <w:pPr>
        <w:widowControl w:val="0"/>
        <w:numPr>
          <w:ilvl w:val="0"/>
          <w:numId w:val="2"/>
        </w:numPr>
        <w:tabs>
          <w:tab w:val="clear" w:pos="720"/>
          <w:tab w:val="num" w:pos="0"/>
          <w:tab w:val="left" w:pos="993"/>
        </w:tabs>
        <w:suppressAutoHyphens/>
        <w:spacing w:after="0" w:line="240" w:lineRule="auto"/>
        <w:ind w:left="0" w:firstLine="709"/>
        <w:jc w:val="both"/>
        <w:rPr>
          <w:rFonts w:ascii="Times New Roman" w:hAnsi="Times New Roman" w:cs="Times New Roman"/>
          <w:sz w:val="24"/>
          <w:szCs w:val="24"/>
        </w:rPr>
      </w:pPr>
      <w:r w:rsidRPr="00AC5350">
        <w:rPr>
          <w:rFonts w:ascii="Times New Roman" w:hAnsi="Times New Roman" w:cs="Times New Roman"/>
          <w:sz w:val="24"/>
          <w:szCs w:val="24"/>
        </w:rPr>
        <w:t xml:space="preserve">Согласно заключенным соглашениям с ВОИ, обществом слепых, глухонемых, </w:t>
      </w:r>
      <w:proofErr w:type="gramStart"/>
      <w:r w:rsidRPr="00AC5350">
        <w:rPr>
          <w:rFonts w:ascii="Times New Roman" w:hAnsi="Times New Roman" w:cs="Times New Roman"/>
          <w:sz w:val="24"/>
          <w:szCs w:val="24"/>
        </w:rPr>
        <w:t>гражданам, состоящим на учете в клубе общения на дому услуги оказываются</w:t>
      </w:r>
      <w:proofErr w:type="gramEnd"/>
      <w:r w:rsidRPr="00AC5350">
        <w:rPr>
          <w:rFonts w:ascii="Times New Roman" w:hAnsi="Times New Roman" w:cs="Times New Roman"/>
          <w:sz w:val="24"/>
          <w:szCs w:val="24"/>
        </w:rPr>
        <w:t xml:space="preserve"> на дому.</w:t>
      </w:r>
    </w:p>
    <w:p w:rsidR="00301A92" w:rsidRDefault="00301A92" w:rsidP="00301A92">
      <w:pPr>
        <w:widowControl w:val="0"/>
        <w:tabs>
          <w:tab w:val="left" w:pos="993"/>
        </w:tabs>
        <w:suppressAutoHyphens/>
        <w:spacing w:after="0" w:line="240" w:lineRule="auto"/>
        <w:jc w:val="both"/>
        <w:rPr>
          <w:rFonts w:ascii="Times New Roman" w:hAnsi="Times New Roman" w:cs="Times New Roman"/>
          <w:sz w:val="24"/>
          <w:szCs w:val="24"/>
        </w:rPr>
      </w:pPr>
    </w:p>
    <w:p w:rsidR="00375E28" w:rsidRDefault="00375E28" w:rsidP="00375E28">
      <w:pPr>
        <w:widowControl w:val="0"/>
        <w:tabs>
          <w:tab w:val="left" w:pos="993"/>
        </w:tabs>
        <w:suppressAutoHyphens/>
        <w:spacing w:after="0" w:line="240" w:lineRule="auto"/>
        <w:jc w:val="center"/>
        <w:rPr>
          <w:rFonts w:ascii="Times New Roman" w:hAnsi="Times New Roman" w:cs="Times New Roman"/>
          <w:b/>
          <w:sz w:val="24"/>
          <w:szCs w:val="24"/>
        </w:rPr>
      </w:pPr>
    </w:p>
    <w:p w:rsidR="00375E28" w:rsidRDefault="00375E28" w:rsidP="00375E28">
      <w:pPr>
        <w:widowControl w:val="0"/>
        <w:tabs>
          <w:tab w:val="left" w:pos="993"/>
        </w:tabs>
        <w:suppressAutoHyphens/>
        <w:spacing w:after="0" w:line="240" w:lineRule="auto"/>
        <w:jc w:val="center"/>
        <w:rPr>
          <w:rFonts w:ascii="Times New Roman" w:hAnsi="Times New Roman" w:cs="Times New Roman"/>
          <w:b/>
          <w:sz w:val="24"/>
          <w:szCs w:val="24"/>
        </w:rPr>
      </w:pPr>
    </w:p>
    <w:p w:rsidR="00375E28" w:rsidRDefault="00375E28" w:rsidP="00375E28">
      <w:pPr>
        <w:widowControl w:val="0"/>
        <w:tabs>
          <w:tab w:val="left" w:pos="993"/>
        </w:tabs>
        <w:suppressAutoHyphens/>
        <w:spacing w:after="0" w:line="240" w:lineRule="auto"/>
        <w:jc w:val="center"/>
        <w:rPr>
          <w:rFonts w:ascii="Times New Roman" w:hAnsi="Times New Roman" w:cs="Times New Roman"/>
          <w:b/>
          <w:sz w:val="24"/>
          <w:szCs w:val="24"/>
        </w:rPr>
      </w:pPr>
    </w:p>
    <w:p w:rsidR="00375E28" w:rsidRDefault="00375E28" w:rsidP="00375E28">
      <w:pPr>
        <w:widowControl w:val="0"/>
        <w:tabs>
          <w:tab w:val="left" w:pos="993"/>
        </w:tabs>
        <w:suppressAutoHyphens/>
        <w:spacing w:after="0" w:line="240" w:lineRule="auto"/>
        <w:jc w:val="center"/>
        <w:rPr>
          <w:rFonts w:ascii="Times New Roman" w:hAnsi="Times New Roman" w:cs="Times New Roman"/>
          <w:b/>
          <w:sz w:val="24"/>
          <w:szCs w:val="24"/>
        </w:rPr>
      </w:pPr>
    </w:p>
    <w:p w:rsidR="00375E28" w:rsidRDefault="00375E28" w:rsidP="00375E28">
      <w:pPr>
        <w:widowControl w:val="0"/>
        <w:tabs>
          <w:tab w:val="left" w:pos="993"/>
        </w:tabs>
        <w:suppressAutoHyphens/>
        <w:spacing w:after="0" w:line="240" w:lineRule="auto"/>
        <w:jc w:val="center"/>
        <w:rPr>
          <w:rFonts w:ascii="Times New Roman" w:hAnsi="Times New Roman" w:cs="Times New Roman"/>
          <w:b/>
          <w:sz w:val="24"/>
          <w:szCs w:val="24"/>
        </w:rPr>
      </w:pPr>
    </w:p>
    <w:p w:rsidR="00375E28" w:rsidRDefault="00375E28" w:rsidP="00375E28">
      <w:pPr>
        <w:widowControl w:val="0"/>
        <w:tabs>
          <w:tab w:val="left" w:pos="993"/>
        </w:tabs>
        <w:suppressAutoHyphens/>
        <w:spacing w:after="0" w:line="240" w:lineRule="auto"/>
        <w:jc w:val="center"/>
        <w:rPr>
          <w:rFonts w:ascii="Times New Roman" w:hAnsi="Times New Roman" w:cs="Times New Roman"/>
          <w:b/>
          <w:sz w:val="24"/>
          <w:szCs w:val="24"/>
        </w:rPr>
      </w:pPr>
    </w:p>
    <w:p w:rsidR="00375E28" w:rsidRDefault="00375E28" w:rsidP="00375E28">
      <w:pPr>
        <w:widowControl w:val="0"/>
        <w:tabs>
          <w:tab w:val="left" w:pos="993"/>
        </w:tabs>
        <w:suppressAutoHyphens/>
        <w:spacing w:after="0" w:line="240" w:lineRule="auto"/>
        <w:jc w:val="center"/>
        <w:rPr>
          <w:rFonts w:ascii="Times New Roman" w:hAnsi="Times New Roman" w:cs="Times New Roman"/>
          <w:b/>
          <w:sz w:val="24"/>
          <w:szCs w:val="24"/>
        </w:rPr>
      </w:pPr>
    </w:p>
    <w:p w:rsidR="00375E28" w:rsidRDefault="00375E28" w:rsidP="00375E28">
      <w:pPr>
        <w:widowControl w:val="0"/>
        <w:tabs>
          <w:tab w:val="left" w:pos="993"/>
        </w:tabs>
        <w:suppressAutoHyphens/>
        <w:spacing w:after="0" w:line="240" w:lineRule="auto"/>
        <w:jc w:val="center"/>
        <w:rPr>
          <w:rFonts w:ascii="Times New Roman" w:hAnsi="Times New Roman" w:cs="Times New Roman"/>
          <w:b/>
          <w:sz w:val="24"/>
          <w:szCs w:val="24"/>
        </w:rPr>
        <w:sectPr w:rsidR="00375E28" w:rsidSect="00375E28">
          <w:pgSz w:w="11906" w:h="16838"/>
          <w:pgMar w:top="1134" w:right="851" w:bottom="1134" w:left="1701" w:header="709" w:footer="709" w:gutter="0"/>
          <w:cols w:space="708"/>
          <w:docGrid w:linePitch="360"/>
        </w:sectPr>
      </w:pPr>
    </w:p>
    <w:p w:rsidR="00375E28" w:rsidRPr="00375E28" w:rsidRDefault="00375E28" w:rsidP="00375E28">
      <w:pPr>
        <w:widowControl w:val="0"/>
        <w:tabs>
          <w:tab w:val="left" w:pos="993"/>
        </w:tabs>
        <w:suppressAutoHyphens/>
        <w:spacing w:after="0" w:line="240" w:lineRule="auto"/>
        <w:jc w:val="center"/>
        <w:rPr>
          <w:rFonts w:ascii="Times New Roman" w:hAnsi="Times New Roman" w:cs="Times New Roman"/>
          <w:b/>
          <w:sz w:val="24"/>
          <w:szCs w:val="24"/>
        </w:rPr>
      </w:pPr>
      <w:r w:rsidRPr="00375E28">
        <w:rPr>
          <w:rFonts w:ascii="Times New Roman" w:hAnsi="Times New Roman" w:cs="Times New Roman"/>
          <w:b/>
          <w:sz w:val="24"/>
          <w:szCs w:val="24"/>
        </w:rPr>
        <w:lastRenderedPageBreak/>
        <w:t xml:space="preserve">3. Порядок предоставления услуг инвалидам (до их реконструкции, капитального ремонта) с учетом нужд инвалидов </w:t>
      </w:r>
    </w:p>
    <w:p w:rsidR="00375E28" w:rsidRDefault="00375E28" w:rsidP="00375E28">
      <w:pPr>
        <w:spacing w:line="240" w:lineRule="exact"/>
        <w:jc w:val="center"/>
        <w:rPr>
          <w:sz w:val="28"/>
          <w:szCs w:val="28"/>
        </w:rPr>
      </w:pPr>
    </w:p>
    <w:tbl>
      <w:tblPr>
        <w:tblStyle w:val="a5"/>
        <w:tblW w:w="15168" w:type="dxa"/>
        <w:tblInd w:w="-176" w:type="dxa"/>
        <w:tblLayout w:type="fixed"/>
        <w:tblLook w:val="04A0"/>
      </w:tblPr>
      <w:tblGrid>
        <w:gridCol w:w="2127"/>
        <w:gridCol w:w="4961"/>
        <w:gridCol w:w="8080"/>
      </w:tblGrid>
      <w:tr w:rsidR="00375E28" w:rsidRPr="00375E28" w:rsidTr="00375E28">
        <w:tc>
          <w:tcPr>
            <w:tcW w:w="2127" w:type="dxa"/>
          </w:tcPr>
          <w:p w:rsidR="00375E28" w:rsidRPr="00375E28" w:rsidRDefault="00375E28" w:rsidP="00375E28">
            <w:pPr>
              <w:jc w:val="both"/>
              <w:rPr>
                <w:rFonts w:ascii="Times New Roman" w:hAnsi="Times New Roman" w:cs="Times New Roman"/>
                <w:kern w:val="65530"/>
                <w:sz w:val="24"/>
                <w:szCs w:val="24"/>
              </w:rPr>
            </w:pPr>
            <w:r w:rsidRPr="00375E28">
              <w:rPr>
                <w:rFonts w:ascii="Times New Roman" w:hAnsi="Times New Roman" w:cs="Times New Roman"/>
                <w:kern w:val="65530"/>
                <w:sz w:val="24"/>
                <w:szCs w:val="24"/>
              </w:rPr>
              <w:t>Категория инвалидов</w:t>
            </w:r>
          </w:p>
        </w:tc>
        <w:tc>
          <w:tcPr>
            <w:tcW w:w="4961" w:type="dxa"/>
          </w:tcPr>
          <w:p w:rsidR="00375E28" w:rsidRPr="00375E28" w:rsidRDefault="00375E28" w:rsidP="00375E28">
            <w:pPr>
              <w:pStyle w:val="a6"/>
              <w:tabs>
                <w:tab w:val="left" w:pos="3478"/>
              </w:tabs>
              <w:spacing w:line="240" w:lineRule="auto"/>
              <w:jc w:val="center"/>
              <w:rPr>
                <w:rFonts w:ascii="Times New Roman" w:hAnsi="Times New Roman"/>
                <w:sz w:val="24"/>
                <w:szCs w:val="24"/>
              </w:rPr>
            </w:pPr>
            <w:r w:rsidRPr="00375E28">
              <w:rPr>
                <w:rFonts w:ascii="Times New Roman" w:hAnsi="Times New Roman"/>
                <w:sz w:val="24"/>
                <w:szCs w:val="24"/>
              </w:rPr>
              <w:t>Порядок предоставления услуг</w:t>
            </w:r>
          </w:p>
        </w:tc>
        <w:tc>
          <w:tcPr>
            <w:tcW w:w="8080" w:type="dxa"/>
          </w:tcPr>
          <w:p w:rsidR="00375E28" w:rsidRPr="00375E28" w:rsidRDefault="00375E28" w:rsidP="00375E28">
            <w:pPr>
              <w:jc w:val="center"/>
              <w:rPr>
                <w:rFonts w:ascii="Times New Roman" w:hAnsi="Times New Roman" w:cs="Times New Roman"/>
                <w:sz w:val="24"/>
                <w:szCs w:val="24"/>
              </w:rPr>
            </w:pPr>
            <w:r w:rsidRPr="00375E28">
              <w:rPr>
                <w:rFonts w:ascii="Times New Roman" w:hAnsi="Times New Roman" w:cs="Times New Roman"/>
                <w:sz w:val="24"/>
                <w:szCs w:val="24"/>
              </w:rPr>
              <w:t>Правила общения с человеком, имеющим инвалидность</w:t>
            </w:r>
          </w:p>
        </w:tc>
      </w:tr>
      <w:tr w:rsidR="00375E28" w:rsidRPr="00375E28" w:rsidTr="00375E28">
        <w:trPr>
          <w:trHeight w:val="5094"/>
        </w:trPr>
        <w:tc>
          <w:tcPr>
            <w:tcW w:w="2127" w:type="dxa"/>
          </w:tcPr>
          <w:p w:rsidR="00375E28" w:rsidRPr="00375E28" w:rsidRDefault="00375E28" w:rsidP="00375E28">
            <w:pPr>
              <w:jc w:val="both"/>
              <w:rPr>
                <w:rFonts w:ascii="Times New Roman" w:hAnsi="Times New Roman" w:cs="Times New Roman"/>
                <w:b/>
                <w:sz w:val="24"/>
                <w:szCs w:val="24"/>
              </w:rPr>
            </w:pPr>
            <w:r w:rsidRPr="00375E28">
              <w:rPr>
                <w:rFonts w:ascii="Times New Roman" w:hAnsi="Times New Roman" w:cs="Times New Roman"/>
                <w:b/>
                <w:kern w:val="65530"/>
                <w:sz w:val="24"/>
                <w:szCs w:val="24"/>
              </w:rPr>
              <w:t>Инвалиды, использующие кресло-коляску (К)</w:t>
            </w:r>
          </w:p>
        </w:tc>
        <w:tc>
          <w:tcPr>
            <w:tcW w:w="4961" w:type="dxa"/>
            <w:vMerge w:val="restart"/>
          </w:tcPr>
          <w:p w:rsidR="00375E28" w:rsidRPr="00375E28" w:rsidRDefault="00375E28" w:rsidP="00375E28">
            <w:pPr>
              <w:jc w:val="both"/>
              <w:rPr>
                <w:rFonts w:ascii="Times New Roman" w:hAnsi="Times New Roman" w:cs="Times New Roman"/>
                <w:sz w:val="24"/>
                <w:szCs w:val="24"/>
              </w:rPr>
            </w:pPr>
            <w:r w:rsidRPr="00375E28">
              <w:rPr>
                <w:rFonts w:ascii="Times New Roman" w:hAnsi="Times New Roman" w:cs="Times New Roman"/>
                <w:sz w:val="24"/>
                <w:szCs w:val="24"/>
              </w:rPr>
              <w:t xml:space="preserve">1.Существует возможность  произвести запись на прием на </w:t>
            </w:r>
            <w:proofErr w:type="gramStart"/>
            <w:r w:rsidRPr="00375E28">
              <w:rPr>
                <w:rFonts w:ascii="Times New Roman" w:hAnsi="Times New Roman" w:cs="Times New Roman"/>
                <w:sz w:val="24"/>
                <w:szCs w:val="24"/>
              </w:rPr>
              <w:t>сайте</w:t>
            </w:r>
            <w:proofErr w:type="gramEnd"/>
            <w:r w:rsidRPr="00375E28">
              <w:rPr>
                <w:rFonts w:ascii="Times New Roman" w:hAnsi="Times New Roman" w:cs="Times New Roman"/>
                <w:sz w:val="24"/>
                <w:szCs w:val="24"/>
              </w:rPr>
              <w:t xml:space="preserve"> учреждения или по телефону.</w:t>
            </w:r>
          </w:p>
          <w:p w:rsidR="00375E28" w:rsidRPr="00375E28" w:rsidRDefault="00375E28" w:rsidP="00375E28">
            <w:pPr>
              <w:jc w:val="both"/>
              <w:rPr>
                <w:rFonts w:ascii="Times New Roman" w:hAnsi="Times New Roman" w:cs="Times New Roman"/>
                <w:sz w:val="24"/>
                <w:szCs w:val="24"/>
              </w:rPr>
            </w:pPr>
            <w:r w:rsidRPr="00375E28">
              <w:rPr>
                <w:rFonts w:ascii="Times New Roman" w:hAnsi="Times New Roman" w:cs="Times New Roman"/>
                <w:sz w:val="24"/>
                <w:szCs w:val="24"/>
              </w:rPr>
              <w:t>2.При появлении инвалида, вахтер незамедлительно сообщает об это</w:t>
            </w:r>
            <w:r w:rsidR="00712529">
              <w:rPr>
                <w:rFonts w:ascii="Times New Roman" w:hAnsi="Times New Roman" w:cs="Times New Roman"/>
                <w:sz w:val="24"/>
                <w:szCs w:val="24"/>
              </w:rPr>
              <w:t>м администрации учреждения</w:t>
            </w:r>
            <w:r w:rsidRPr="00375E28">
              <w:rPr>
                <w:rFonts w:ascii="Times New Roman" w:hAnsi="Times New Roman" w:cs="Times New Roman"/>
                <w:sz w:val="24"/>
                <w:szCs w:val="24"/>
              </w:rPr>
              <w:t>.</w:t>
            </w:r>
          </w:p>
          <w:p w:rsidR="00375E28" w:rsidRPr="00375E28" w:rsidRDefault="00375E28" w:rsidP="00375E28">
            <w:pPr>
              <w:jc w:val="both"/>
              <w:rPr>
                <w:rFonts w:ascii="Times New Roman" w:hAnsi="Times New Roman" w:cs="Times New Roman"/>
                <w:sz w:val="24"/>
                <w:szCs w:val="24"/>
              </w:rPr>
            </w:pPr>
            <w:r w:rsidRPr="00375E28">
              <w:rPr>
                <w:rFonts w:ascii="Times New Roman" w:hAnsi="Times New Roman" w:cs="Times New Roman"/>
                <w:sz w:val="24"/>
                <w:szCs w:val="24"/>
              </w:rPr>
              <w:t>3.После получения информации  о необходимости приема маломобильного граждани</w:t>
            </w:r>
            <w:r w:rsidR="00712529">
              <w:rPr>
                <w:rFonts w:ascii="Times New Roman" w:hAnsi="Times New Roman" w:cs="Times New Roman"/>
                <w:sz w:val="24"/>
                <w:szCs w:val="24"/>
              </w:rPr>
              <w:t>на, сотрудники ЦДТ</w:t>
            </w:r>
            <w:r w:rsidRPr="00375E28">
              <w:rPr>
                <w:rFonts w:ascii="Times New Roman" w:hAnsi="Times New Roman" w:cs="Times New Roman"/>
                <w:sz w:val="24"/>
                <w:szCs w:val="24"/>
              </w:rPr>
              <w:t xml:space="preserve">  незамедлительно оказывают помощь гражданину в следовании к месту, предназначенному для оказания услуг. </w:t>
            </w:r>
          </w:p>
          <w:p w:rsidR="00375E28" w:rsidRPr="00375E28" w:rsidRDefault="00375E28" w:rsidP="00375E28">
            <w:pPr>
              <w:jc w:val="both"/>
              <w:rPr>
                <w:rFonts w:ascii="Times New Roman" w:hAnsi="Times New Roman" w:cs="Times New Roman"/>
                <w:sz w:val="24"/>
                <w:szCs w:val="24"/>
              </w:rPr>
            </w:pPr>
            <w:r w:rsidRPr="00375E28">
              <w:rPr>
                <w:rFonts w:ascii="Times New Roman" w:hAnsi="Times New Roman" w:cs="Times New Roman"/>
                <w:sz w:val="24"/>
                <w:szCs w:val="24"/>
              </w:rPr>
              <w:t>4.Сотрудники учреждения оказывают максимальное содействие  инвалидам, использующим кресло-коляску и инвалидам с нарушениями опорно-двигательного аппарата в перемещениях внутри помещений учреждения, включая, при необходимости, санитарно-гигиенические помещения.</w:t>
            </w:r>
          </w:p>
          <w:p w:rsidR="00375E28" w:rsidRPr="00375E28" w:rsidRDefault="00375E28" w:rsidP="00375E28">
            <w:pPr>
              <w:pStyle w:val="a6"/>
              <w:tabs>
                <w:tab w:val="left" w:pos="3478"/>
              </w:tabs>
              <w:spacing w:line="240" w:lineRule="auto"/>
              <w:jc w:val="both"/>
              <w:rPr>
                <w:rFonts w:ascii="Times New Roman" w:hAnsi="Times New Roman"/>
                <w:sz w:val="24"/>
                <w:szCs w:val="24"/>
              </w:rPr>
            </w:pPr>
            <w:r w:rsidRPr="00375E28">
              <w:rPr>
                <w:rFonts w:ascii="Times New Roman" w:hAnsi="Times New Roman"/>
                <w:sz w:val="24"/>
                <w:szCs w:val="24"/>
              </w:rPr>
              <w:t>5.При необходимости покинуть здание, сотрудники учреждения также оказывают инвалидам максимально возможную помощь.</w:t>
            </w:r>
          </w:p>
          <w:p w:rsidR="00375E28" w:rsidRPr="00375E28" w:rsidRDefault="00375E28" w:rsidP="00375E28">
            <w:pPr>
              <w:pStyle w:val="a6"/>
              <w:tabs>
                <w:tab w:val="left" w:pos="3478"/>
              </w:tabs>
              <w:spacing w:line="240" w:lineRule="auto"/>
              <w:jc w:val="both"/>
              <w:rPr>
                <w:rFonts w:ascii="Times New Roman" w:hAnsi="Times New Roman"/>
                <w:sz w:val="24"/>
                <w:szCs w:val="24"/>
              </w:rPr>
            </w:pPr>
            <w:r w:rsidRPr="00375E28">
              <w:rPr>
                <w:rFonts w:ascii="Times New Roman" w:hAnsi="Times New Roman"/>
                <w:sz w:val="24"/>
                <w:szCs w:val="24"/>
              </w:rPr>
              <w:t xml:space="preserve">6. Предусмотрена возможность выездного </w:t>
            </w:r>
            <w:r w:rsidRPr="00375E28">
              <w:rPr>
                <w:rFonts w:ascii="Times New Roman" w:hAnsi="Times New Roman"/>
                <w:sz w:val="24"/>
                <w:szCs w:val="24"/>
              </w:rPr>
              <w:lastRenderedPageBreak/>
              <w:t xml:space="preserve">приема (на дому) инвалидов, не </w:t>
            </w:r>
            <w:proofErr w:type="gramStart"/>
            <w:r w:rsidRPr="00375E28">
              <w:rPr>
                <w:rFonts w:ascii="Times New Roman" w:hAnsi="Times New Roman"/>
                <w:sz w:val="24"/>
                <w:szCs w:val="24"/>
              </w:rPr>
              <w:t>имеющим</w:t>
            </w:r>
            <w:proofErr w:type="gramEnd"/>
            <w:r w:rsidRPr="00375E28">
              <w:rPr>
                <w:rFonts w:ascii="Times New Roman" w:hAnsi="Times New Roman"/>
                <w:sz w:val="24"/>
                <w:szCs w:val="24"/>
              </w:rPr>
              <w:t xml:space="preserve"> возможности самостоятельно обратиться в Центр.</w:t>
            </w:r>
          </w:p>
          <w:p w:rsidR="00375E28" w:rsidRPr="00375E28" w:rsidRDefault="00375E28" w:rsidP="00375E28">
            <w:pPr>
              <w:pStyle w:val="a6"/>
              <w:tabs>
                <w:tab w:val="left" w:pos="3478"/>
              </w:tabs>
              <w:spacing w:line="240" w:lineRule="auto"/>
              <w:jc w:val="both"/>
              <w:rPr>
                <w:rFonts w:ascii="Times New Roman" w:hAnsi="Times New Roman"/>
                <w:sz w:val="24"/>
                <w:szCs w:val="24"/>
              </w:rPr>
            </w:pPr>
          </w:p>
          <w:p w:rsidR="00375E28" w:rsidRPr="00375E28" w:rsidRDefault="00375E28" w:rsidP="00375E28">
            <w:pPr>
              <w:pStyle w:val="a6"/>
              <w:tabs>
                <w:tab w:val="left" w:pos="3478"/>
              </w:tabs>
              <w:spacing w:line="240" w:lineRule="auto"/>
              <w:jc w:val="both"/>
              <w:rPr>
                <w:rFonts w:ascii="Times New Roman" w:hAnsi="Times New Roman"/>
                <w:sz w:val="24"/>
                <w:szCs w:val="24"/>
              </w:rPr>
            </w:pPr>
          </w:p>
          <w:p w:rsidR="00375E28" w:rsidRPr="00375E28" w:rsidRDefault="00375E28" w:rsidP="00375E28">
            <w:pPr>
              <w:pStyle w:val="a6"/>
              <w:tabs>
                <w:tab w:val="left" w:pos="3478"/>
              </w:tabs>
              <w:spacing w:line="240" w:lineRule="auto"/>
              <w:jc w:val="both"/>
              <w:rPr>
                <w:rFonts w:ascii="Times New Roman" w:hAnsi="Times New Roman"/>
                <w:sz w:val="24"/>
                <w:szCs w:val="24"/>
              </w:rPr>
            </w:pPr>
          </w:p>
          <w:p w:rsidR="00375E28" w:rsidRPr="00375E28" w:rsidRDefault="00375E28" w:rsidP="00375E28">
            <w:pPr>
              <w:pStyle w:val="a6"/>
              <w:tabs>
                <w:tab w:val="left" w:pos="3478"/>
              </w:tabs>
              <w:spacing w:line="240" w:lineRule="auto"/>
              <w:jc w:val="both"/>
              <w:rPr>
                <w:rFonts w:ascii="Times New Roman" w:hAnsi="Times New Roman"/>
                <w:sz w:val="24"/>
                <w:szCs w:val="24"/>
              </w:rPr>
            </w:pPr>
          </w:p>
          <w:p w:rsidR="00375E28" w:rsidRPr="00375E28" w:rsidRDefault="00375E28" w:rsidP="00375E28">
            <w:pPr>
              <w:pStyle w:val="a6"/>
              <w:tabs>
                <w:tab w:val="left" w:pos="3478"/>
              </w:tabs>
              <w:spacing w:line="240" w:lineRule="auto"/>
              <w:jc w:val="both"/>
              <w:rPr>
                <w:rFonts w:ascii="Times New Roman" w:hAnsi="Times New Roman"/>
                <w:sz w:val="24"/>
                <w:szCs w:val="24"/>
              </w:rPr>
            </w:pPr>
          </w:p>
          <w:p w:rsidR="00375E28" w:rsidRPr="00375E28" w:rsidRDefault="00375E28" w:rsidP="00375E28">
            <w:pPr>
              <w:pStyle w:val="a6"/>
              <w:tabs>
                <w:tab w:val="left" w:pos="3478"/>
              </w:tabs>
              <w:spacing w:line="240" w:lineRule="auto"/>
              <w:jc w:val="both"/>
              <w:rPr>
                <w:rFonts w:ascii="Times New Roman" w:hAnsi="Times New Roman"/>
                <w:sz w:val="24"/>
                <w:szCs w:val="24"/>
              </w:rPr>
            </w:pPr>
          </w:p>
          <w:p w:rsidR="00375E28" w:rsidRPr="00375E28" w:rsidRDefault="00375E28" w:rsidP="00375E28">
            <w:pPr>
              <w:pStyle w:val="a6"/>
              <w:tabs>
                <w:tab w:val="left" w:pos="3478"/>
              </w:tabs>
              <w:spacing w:line="240" w:lineRule="auto"/>
              <w:jc w:val="both"/>
              <w:rPr>
                <w:rFonts w:ascii="Times New Roman" w:hAnsi="Times New Roman"/>
                <w:sz w:val="24"/>
                <w:szCs w:val="24"/>
              </w:rPr>
            </w:pPr>
          </w:p>
          <w:p w:rsidR="00375E28" w:rsidRPr="00375E28" w:rsidRDefault="00375E28" w:rsidP="00375E28">
            <w:pPr>
              <w:pStyle w:val="a6"/>
              <w:tabs>
                <w:tab w:val="left" w:pos="3478"/>
              </w:tabs>
              <w:spacing w:line="240" w:lineRule="auto"/>
              <w:jc w:val="both"/>
              <w:rPr>
                <w:rFonts w:ascii="Times New Roman" w:hAnsi="Times New Roman"/>
                <w:sz w:val="24"/>
                <w:szCs w:val="24"/>
              </w:rPr>
            </w:pPr>
          </w:p>
          <w:p w:rsidR="00375E28" w:rsidRPr="00375E28" w:rsidRDefault="00375E28" w:rsidP="00375E28">
            <w:pPr>
              <w:pStyle w:val="a6"/>
              <w:tabs>
                <w:tab w:val="left" w:pos="3478"/>
              </w:tabs>
              <w:spacing w:line="240" w:lineRule="auto"/>
              <w:jc w:val="both"/>
              <w:rPr>
                <w:rFonts w:ascii="Times New Roman" w:hAnsi="Times New Roman"/>
                <w:sz w:val="24"/>
                <w:szCs w:val="24"/>
              </w:rPr>
            </w:pPr>
          </w:p>
          <w:p w:rsidR="00375E28" w:rsidRPr="00375E28" w:rsidRDefault="00375E28" w:rsidP="00375E28">
            <w:pPr>
              <w:jc w:val="both"/>
              <w:rPr>
                <w:rFonts w:ascii="Times New Roman" w:hAnsi="Times New Roman" w:cs="Times New Roman"/>
                <w:kern w:val="65530"/>
                <w:sz w:val="24"/>
                <w:szCs w:val="24"/>
              </w:rPr>
            </w:pPr>
          </w:p>
        </w:tc>
        <w:tc>
          <w:tcPr>
            <w:tcW w:w="8080" w:type="dxa"/>
            <w:vMerge w:val="restart"/>
          </w:tcPr>
          <w:p w:rsidR="00375E28" w:rsidRPr="00375E28" w:rsidRDefault="00375E28" w:rsidP="00375E28">
            <w:pPr>
              <w:pStyle w:val="a7"/>
              <w:numPr>
                <w:ilvl w:val="0"/>
                <w:numId w:val="3"/>
              </w:numPr>
              <w:tabs>
                <w:tab w:val="left" w:pos="318"/>
              </w:tabs>
              <w:ind w:left="34" w:firstLine="0"/>
              <w:jc w:val="both"/>
              <w:rPr>
                <w:color w:val="000000"/>
                <w:spacing w:val="1"/>
                <w:sz w:val="24"/>
                <w:szCs w:val="24"/>
                <w:shd w:val="clear" w:color="auto" w:fill="FFFFFF"/>
              </w:rPr>
            </w:pPr>
            <w:r w:rsidRPr="00375E28">
              <w:rPr>
                <w:color w:val="000000"/>
                <w:spacing w:val="1"/>
                <w:sz w:val="24"/>
                <w:szCs w:val="24"/>
                <w:shd w:val="clear" w:color="auto" w:fill="FFFFFF"/>
              </w:rPr>
              <w:lastRenderedPageBreak/>
              <w:t xml:space="preserve">При общении с человеком в инвалидной коляске, необходимо сделать так, чтобы ваши глаза находились с его глазами на одном уровне. </w:t>
            </w:r>
          </w:p>
          <w:p w:rsidR="00375E28" w:rsidRPr="00375E28" w:rsidRDefault="00375E28" w:rsidP="00375E28">
            <w:pPr>
              <w:pStyle w:val="a7"/>
              <w:numPr>
                <w:ilvl w:val="0"/>
                <w:numId w:val="3"/>
              </w:numPr>
              <w:tabs>
                <w:tab w:val="left" w:pos="318"/>
              </w:tabs>
              <w:ind w:left="34" w:firstLine="0"/>
              <w:jc w:val="both"/>
              <w:rPr>
                <w:color w:val="000000"/>
                <w:spacing w:val="1"/>
                <w:sz w:val="24"/>
                <w:szCs w:val="24"/>
                <w:shd w:val="clear" w:color="auto" w:fill="FFFFFF"/>
              </w:rPr>
            </w:pPr>
            <w:r w:rsidRPr="00375E28">
              <w:rPr>
                <w:color w:val="000000"/>
                <w:spacing w:val="1"/>
                <w:sz w:val="24"/>
                <w:szCs w:val="24"/>
                <w:shd w:val="clear" w:color="auto" w:fill="FFFFFF"/>
              </w:rPr>
              <w:t xml:space="preserve">Инвалидная коляска – неприкосновенное пространство человека. Не облокачивайтесь на нее, не толкайте. Начать катить коляску без согласия инвалида – то же самое, что схватить и понести вещи человека без его разрешения. </w:t>
            </w:r>
          </w:p>
          <w:p w:rsidR="00375E28" w:rsidRPr="00375E28" w:rsidRDefault="00375E28" w:rsidP="00375E28">
            <w:pPr>
              <w:pStyle w:val="a7"/>
              <w:numPr>
                <w:ilvl w:val="0"/>
                <w:numId w:val="3"/>
              </w:numPr>
              <w:tabs>
                <w:tab w:val="left" w:pos="318"/>
              </w:tabs>
              <w:ind w:left="34" w:firstLine="0"/>
              <w:jc w:val="both"/>
              <w:rPr>
                <w:color w:val="000000"/>
                <w:spacing w:val="1"/>
                <w:sz w:val="24"/>
                <w:szCs w:val="24"/>
                <w:shd w:val="clear" w:color="auto" w:fill="FFFFFF"/>
              </w:rPr>
            </w:pPr>
            <w:r w:rsidRPr="00375E28">
              <w:rPr>
                <w:sz w:val="24"/>
                <w:szCs w:val="24"/>
                <w:lang w:eastAsia="ru-RU"/>
              </w:rPr>
              <w:t>Любое вспомогательное приспособление (трость, инвалидная коляска, костыли и т.д.) - это чья-то собственность, которую надо уважать. Не перемещайте, не берите их, не получив разрешения</w:t>
            </w:r>
          </w:p>
          <w:p w:rsidR="00375E28" w:rsidRPr="00375E28" w:rsidRDefault="00375E28" w:rsidP="00375E28">
            <w:pPr>
              <w:pStyle w:val="a7"/>
              <w:numPr>
                <w:ilvl w:val="0"/>
                <w:numId w:val="3"/>
              </w:numPr>
              <w:tabs>
                <w:tab w:val="left" w:pos="318"/>
              </w:tabs>
              <w:ind w:left="34" w:firstLine="0"/>
              <w:jc w:val="both"/>
              <w:rPr>
                <w:color w:val="000000"/>
                <w:spacing w:val="1"/>
                <w:sz w:val="24"/>
                <w:szCs w:val="24"/>
                <w:shd w:val="clear" w:color="auto" w:fill="FFFFFF"/>
              </w:rPr>
            </w:pPr>
            <w:r w:rsidRPr="00375E28">
              <w:rPr>
                <w:color w:val="000000"/>
                <w:spacing w:val="1"/>
                <w:sz w:val="24"/>
                <w:szCs w:val="24"/>
                <w:shd w:val="clear" w:color="auto" w:fill="FFFFFF"/>
              </w:rPr>
              <w:t xml:space="preserve">Всегда спрашивайте, нужна ли помощь, прежде чем оказать ее. Предлагайте помощь, если нужно открыть тяжелую дверь. Если ваше предложение о помощи принято, спросите, что нужно делать, и четко следуйте инструкциям. Заранее поинтересуйтесь, какие могут возникнуть проблемы и как их можно устранить. </w:t>
            </w:r>
          </w:p>
          <w:p w:rsidR="00375E28" w:rsidRPr="00375E28" w:rsidRDefault="00375E28" w:rsidP="00375E28">
            <w:pPr>
              <w:pStyle w:val="a7"/>
              <w:numPr>
                <w:ilvl w:val="0"/>
                <w:numId w:val="3"/>
              </w:numPr>
              <w:tabs>
                <w:tab w:val="left" w:pos="318"/>
              </w:tabs>
              <w:ind w:left="34" w:firstLine="0"/>
              <w:jc w:val="both"/>
              <w:rPr>
                <w:color w:val="000000"/>
                <w:spacing w:val="1"/>
                <w:sz w:val="24"/>
                <w:szCs w:val="24"/>
                <w:shd w:val="clear" w:color="auto" w:fill="FFFFFF"/>
              </w:rPr>
            </w:pPr>
            <w:r w:rsidRPr="00375E28">
              <w:rPr>
                <w:color w:val="000000"/>
                <w:spacing w:val="1"/>
                <w:sz w:val="24"/>
                <w:szCs w:val="24"/>
                <w:shd w:val="clear" w:color="auto" w:fill="FFFFFF"/>
              </w:rPr>
              <w:t>Помните, что, как правило, у людей, имеющих трудности при передвижении, нет проблем со зрением, слухом и пониманием.</w:t>
            </w:r>
          </w:p>
          <w:p w:rsidR="00375E28" w:rsidRPr="00375E28" w:rsidRDefault="00375E28" w:rsidP="00375E28">
            <w:pPr>
              <w:widowControl w:val="0"/>
              <w:jc w:val="both"/>
              <w:rPr>
                <w:rFonts w:ascii="Times New Roman" w:hAnsi="Times New Roman" w:cs="Times New Roman"/>
                <w:kern w:val="65530"/>
                <w:sz w:val="24"/>
                <w:szCs w:val="24"/>
              </w:rPr>
            </w:pPr>
          </w:p>
        </w:tc>
      </w:tr>
      <w:tr w:rsidR="00375E28" w:rsidRPr="00375E28" w:rsidTr="00375E28">
        <w:tc>
          <w:tcPr>
            <w:tcW w:w="2127" w:type="dxa"/>
          </w:tcPr>
          <w:p w:rsidR="00375E28" w:rsidRPr="00375E28" w:rsidRDefault="00375E28" w:rsidP="00375E28">
            <w:pPr>
              <w:pStyle w:val="a6"/>
              <w:tabs>
                <w:tab w:val="left" w:pos="3478"/>
              </w:tabs>
              <w:spacing w:line="240" w:lineRule="auto"/>
              <w:jc w:val="both"/>
              <w:rPr>
                <w:rFonts w:ascii="Times New Roman" w:hAnsi="Times New Roman"/>
                <w:b/>
                <w:sz w:val="24"/>
                <w:szCs w:val="24"/>
              </w:rPr>
            </w:pPr>
            <w:r w:rsidRPr="00375E28">
              <w:rPr>
                <w:rFonts w:ascii="Times New Roman" w:hAnsi="Times New Roman"/>
                <w:b/>
                <w:kern w:val="65530"/>
                <w:sz w:val="24"/>
                <w:szCs w:val="24"/>
              </w:rPr>
              <w:t>Инвалиды с нарушениями опорно-двигательного аппарата (О)</w:t>
            </w:r>
          </w:p>
        </w:tc>
        <w:tc>
          <w:tcPr>
            <w:tcW w:w="4961" w:type="dxa"/>
            <w:vMerge/>
          </w:tcPr>
          <w:p w:rsidR="00375E28" w:rsidRPr="00375E28" w:rsidRDefault="00375E28" w:rsidP="00375E28">
            <w:pPr>
              <w:jc w:val="both"/>
              <w:rPr>
                <w:rFonts w:ascii="Times New Roman" w:hAnsi="Times New Roman" w:cs="Times New Roman"/>
                <w:sz w:val="24"/>
                <w:szCs w:val="24"/>
              </w:rPr>
            </w:pPr>
          </w:p>
        </w:tc>
        <w:tc>
          <w:tcPr>
            <w:tcW w:w="8080" w:type="dxa"/>
            <w:vMerge/>
          </w:tcPr>
          <w:p w:rsidR="00375E28" w:rsidRPr="00375E28" w:rsidRDefault="00375E28" w:rsidP="00375E28">
            <w:pPr>
              <w:widowControl w:val="0"/>
              <w:jc w:val="both"/>
              <w:rPr>
                <w:rFonts w:ascii="Times New Roman" w:hAnsi="Times New Roman" w:cs="Times New Roman"/>
                <w:sz w:val="24"/>
                <w:szCs w:val="24"/>
                <w:lang w:eastAsia="ru-RU"/>
              </w:rPr>
            </w:pPr>
          </w:p>
        </w:tc>
      </w:tr>
      <w:tr w:rsidR="00375E28" w:rsidRPr="00375E28" w:rsidTr="00375E28">
        <w:trPr>
          <w:trHeight w:val="5038"/>
        </w:trPr>
        <w:tc>
          <w:tcPr>
            <w:tcW w:w="2127" w:type="dxa"/>
          </w:tcPr>
          <w:p w:rsidR="00375E28" w:rsidRPr="00375E28" w:rsidRDefault="00375E28" w:rsidP="00375E28">
            <w:pPr>
              <w:pStyle w:val="a6"/>
              <w:tabs>
                <w:tab w:val="left" w:pos="3478"/>
              </w:tabs>
              <w:spacing w:line="240" w:lineRule="auto"/>
              <w:jc w:val="both"/>
              <w:rPr>
                <w:rFonts w:ascii="Times New Roman" w:hAnsi="Times New Roman"/>
                <w:kern w:val="65530"/>
                <w:sz w:val="24"/>
                <w:szCs w:val="24"/>
              </w:rPr>
            </w:pPr>
            <w:r w:rsidRPr="00375E28">
              <w:rPr>
                <w:rFonts w:ascii="Times New Roman" w:hAnsi="Times New Roman"/>
                <w:b/>
                <w:kern w:val="65530"/>
                <w:sz w:val="24"/>
                <w:szCs w:val="24"/>
              </w:rPr>
              <w:lastRenderedPageBreak/>
              <w:t>Слепые и слабовидящие (С</w:t>
            </w:r>
            <w:r w:rsidRPr="00375E28">
              <w:rPr>
                <w:rFonts w:ascii="Times New Roman" w:hAnsi="Times New Roman"/>
                <w:kern w:val="65530"/>
                <w:sz w:val="24"/>
                <w:szCs w:val="24"/>
              </w:rPr>
              <w:t>)</w:t>
            </w:r>
          </w:p>
        </w:tc>
        <w:tc>
          <w:tcPr>
            <w:tcW w:w="4961" w:type="dxa"/>
            <w:vMerge/>
          </w:tcPr>
          <w:p w:rsidR="00375E28" w:rsidRPr="00375E28" w:rsidRDefault="00375E28" w:rsidP="00375E28">
            <w:pPr>
              <w:jc w:val="both"/>
              <w:rPr>
                <w:rFonts w:ascii="Times New Roman" w:hAnsi="Times New Roman" w:cs="Times New Roman"/>
                <w:sz w:val="24"/>
                <w:szCs w:val="24"/>
              </w:rPr>
            </w:pPr>
          </w:p>
        </w:tc>
        <w:tc>
          <w:tcPr>
            <w:tcW w:w="8080" w:type="dxa"/>
          </w:tcPr>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Предлагая свою помощь, человеку имеющему нарушение по зрению, направляйте его, не стискивайте его руку, идите так, как вы обычно ходите. Не нужно хватать слепого человека и тащить его за собой.</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Опишите кратко, где вы находитесь. Предупреждайте о препятствиях: ступенях, низких притолоках и т.п. Передвигаясь, не делайте рывков, резких движений.</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Всегда обращайтесь непосредственно к человеку, даже если он вас не видит, а не к его зрячему компаньону.</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Всегда называйте себя и представляйте других собеседников, а также остальных присутствующих.</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Когда вы предлагаете незрячему человеку сесть, не усаживайте его, а направьте руку на спинку стула или подлокотник. Когда вы общаетесь с группой незрячих людей, не забывайте каждый раз называть того, к кому вы обращаетесь.</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xml:space="preserve">Избегайте расплывчатых определений и инструкций, которые обычно сопровождаются жестами, выражений вроде «Ручка находится где-то на </w:t>
            </w:r>
            <w:proofErr w:type="gramStart"/>
            <w:r w:rsidRPr="00375E28">
              <w:rPr>
                <w:color w:val="000000"/>
                <w:spacing w:val="1"/>
              </w:rPr>
              <w:t>столе</w:t>
            </w:r>
            <w:proofErr w:type="gramEnd"/>
            <w:r w:rsidRPr="00375E28">
              <w:rPr>
                <w:color w:val="000000"/>
                <w:spacing w:val="1"/>
              </w:rPr>
              <w:t xml:space="preserve">». Старайтесь быть точными: «Ручка находится </w:t>
            </w:r>
            <w:proofErr w:type="gramStart"/>
            <w:r w:rsidRPr="00375E28">
              <w:rPr>
                <w:color w:val="000000"/>
                <w:spacing w:val="1"/>
              </w:rPr>
              <w:t>по середине</w:t>
            </w:r>
            <w:proofErr w:type="gramEnd"/>
            <w:r w:rsidRPr="00375E28">
              <w:rPr>
                <w:color w:val="000000"/>
                <w:spacing w:val="1"/>
              </w:rPr>
              <w:t xml:space="preserve"> стола».</w:t>
            </w:r>
          </w:p>
        </w:tc>
      </w:tr>
      <w:tr w:rsidR="00375E28" w:rsidRPr="00375E28" w:rsidTr="00375E28">
        <w:tc>
          <w:tcPr>
            <w:tcW w:w="2127" w:type="dxa"/>
          </w:tcPr>
          <w:p w:rsidR="00375E28" w:rsidRPr="00375E28" w:rsidRDefault="00375E28" w:rsidP="00375E28">
            <w:pPr>
              <w:pStyle w:val="a6"/>
              <w:tabs>
                <w:tab w:val="left" w:pos="3478"/>
              </w:tabs>
              <w:spacing w:line="240" w:lineRule="auto"/>
              <w:jc w:val="both"/>
              <w:rPr>
                <w:rFonts w:ascii="Times New Roman" w:hAnsi="Times New Roman"/>
                <w:b/>
                <w:kern w:val="65530"/>
                <w:sz w:val="24"/>
                <w:szCs w:val="24"/>
              </w:rPr>
            </w:pPr>
            <w:r w:rsidRPr="00375E28">
              <w:rPr>
                <w:rFonts w:ascii="Times New Roman" w:hAnsi="Times New Roman"/>
                <w:b/>
                <w:kern w:val="65530"/>
                <w:sz w:val="24"/>
                <w:szCs w:val="24"/>
              </w:rPr>
              <w:lastRenderedPageBreak/>
              <w:t>Глухие и слабослышащие (Г)</w:t>
            </w:r>
          </w:p>
        </w:tc>
        <w:tc>
          <w:tcPr>
            <w:tcW w:w="4961" w:type="dxa"/>
          </w:tcPr>
          <w:p w:rsidR="00375E28" w:rsidRPr="00375E28" w:rsidRDefault="00375E28" w:rsidP="00375E28">
            <w:pPr>
              <w:jc w:val="both"/>
              <w:rPr>
                <w:rFonts w:ascii="Times New Roman" w:hAnsi="Times New Roman" w:cs="Times New Roman"/>
                <w:sz w:val="24"/>
                <w:szCs w:val="24"/>
              </w:rPr>
            </w:pPr>
            <w:r w:rsidRPr="00375E28">
              <w:rPr>
                <w:rFonts w:ascii="Times New Roman" w:hAnsi="Times New Roman" w:cs="Times New Roman"/>
                <w:sz w:val="24"/>
                <w:szCs w:val="24"/>
              </w:rPr>
              <w:t xml:space="preserve">1. Существует возможность  произвести запись на прием на </w:t>
            </w:r>
            <w:proofErr w:type="gramStart"/>
            <w:r w:rsidRPr="00375E28">
              <w:rPr>
                <w:rFonts w:ascii="Times New Roman" w:hAnsi="Times New Roman" w:cs="Times New Roman"/>
                <w:sz w:val="24"/>
                <w:szCs w:val="24"/>
              </w:rPr>
              <w:t>сайте</w:t>
            </w:r>
            <w:proofErr w:type="gramEnd"/>
            <w:r w:rsidRPr="00375E28">
              <w:rPr>
                <w:rFonts w:ascii="Times New Roman" w:hAnsi="Times New Roman" w:cs="Times New Roman"/>
                <w:sz w:val="24"/>
                <w:szCs w:val="24"/>
              </w:rPr>
              <w:t xml:space="preserve"> учреждения и</w:t>
            </w:r>
            <w:r w:rsidR="00712529">
              <w:rPr>
                <w:rFonts w:ascii="Times New Roman" w:hAnsi="Times New Roman" w:cs="Times New Roman"/>
                <w:sz w:val="24"/>
                <w:szCs w:val="24"/>
              </w:rPr>
              <w:t>ли по телефону ЦДТ</w:t>
            </w:r>
            <w:r w:rsidRPr="00375E28">
              <w:rPr>
                <w:rFonts w:ascii="Times New Roman" w:hAnsi="Times New Roman" w:cs="Times New Roman"/>
                <w:sz w:val="24"/>
                <w:szCs w:val="24"/>
              </w:rPr>
              <w:t>.</w:t>
            </w:r>
          </w:p>
          <w:p w:rsidR="00375E28" w:rsidRPr="00375E28" w:rsidRDefault="00375E28" w:rsidP="00375E28">
            <w:pPr>
              <w:jc w:val="both"/>
              <w:rPr>
                <w:rFonts w:ascii="Times New Roman" w:hAnsi="Times New Roman" w:cs="Times New Roman"/>
                <w:sz w:val="24"/>
                <w:szCs w:val="24"/>
              </w:rPr>
            </w:pPr>
            <w:r w:rsidRPr="00375E28">
              <w:rPr>
                <w:rFonts w:ascii="Times New Roman" w:hAnsi="Times New Roman" w:cs="Times New Roman"/>
                <w:sz w:val="24"/>
                <w:szCs w:val="24"/>
              </w:rPr>
              <w:t xml:space="preserve">2. Для общения с глухими и </w:t>
            </w:r>
            <w:proofErr w:type="gramStart"/>
            <w:r w:rsidRPr="00375E28">
              <w:rPr>
                <w:rFonts w:ascii="Times New Roman" w:hAnsi="Times New Roman" w:cs="Times New Roman"/>
                <w:sz w:val="24"/>
                <w:szCs w:val="24"/>
              </w:rPr>
              <w:t>слабослышащим</w:t>
            </w:r>
            <w:proofErr w:type="gramEnd"/>
            <w:r w:rsidRPr="00375E28">
              <w:rPr>
                <w:rFonts w:ascii="Times New Roman" w:hAnsi="Times New Roman" w:cs="Times New Roman"/>
                <w:sz w:val="24"/>
                <w:szCs w:val="24"/>
              </w:rPr>
              <w:t xml:space="preserve"> гражданами рекомендовано использовать монитор компьютера и клавиатуру,  либо письменные принадлежности (бумага, авторучка, карандаш).</w:t>
            </w:r>
          </w:p>
          <w:p w:rsidR="00375E28" w:rsidRPr="00375E28" w:rsidRDefault="00375E28" w:rsidP="00375E28">
            <w:pPr>
              <w:jc w:val="both"/>
              <w:rPr>
                <w:rFonts w:ascii="Times New Roman" w:hAnsi="Times New Roman" w:cs="Times New Roman"/>
                <w:sz w:val="24"/>
                <w:szCs w:val="24"/>
              </w:rPr>
            </w:pPr>
            <w:r w:rsidRPr="00375E28">
              <w:rPr>
                <w:rFonts w:ascii="Times New Roman" w:hAnsi="Times New Roman" w:cs="Times New Roman"/>
                <w:sz w:val="24"/>
                <w:szCs w:val="24"/>
              </w:rPr>
              <w:t>3.Необходимо в полной мере письменно информировать глухого или слабослышащего гражданина о своих действиях, четко, кратко, предельно ясно излагая мысли.</w:t>
            </w:r>
          </w:p>
          <w:p w:rsidR="00375E28" w:rsidRPr="00375E28" w:rsidRDefault="00375E28" w:rsidP="00375E28">
            <w:pPr>
              <w:jc w:val="both"/>
              <w:rPr>
                <w:rFonts w:ascii="Times New Roman" w:hAnsi="Times New Roman" w:cs="Times New Roman"/>
                <w:sz w:val="24"/>
                <w:szCs w:val="24"/>
              </w:rPr>
            </w:pPr>
            <w:r w:rsidRPr="00375E28">
              <w:rPr>
                <w:rFonts w:ascii="Times New Roman" w:hAnsi="Times New Roman" w:cs="Times New Roman"/>
                <w:sz w:val="24"/>
                <w:szCs w:val="24"/>
              </w:rPr>
              <w:t>3.В случае необходимости проводить гражданина к выходу из здания.</w:t>
            </w:r>
          </w:p>
          <w:p w:rsidR="00375E28" w:rsidRPr="00375E28" w:rsidRDefault="00375E28" w:rsidP="00375E28">
            <w:pPr>
              <w:jc w:val="both"/>
              <w:rPr>
                <w:rFonts w:ascii="Times New Roman" w:hAnsi="Times New Roman" w:cs="Times New Roman"/>
                <w:sz w:val="24"/>
                <w:szCs w:val="24"/>
              </w:rPr>
            </w:pPr>
          </w:p>
        </w:tc>
        <w:tc>
          <w:tcPr>
            <w:tcW w:w="8080" w:type="dxa"/>
          </w:tcPr>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Прежде чем заговорить с человеком, у которого понижен слух, дайте знак, что вы собираетесь ему что-то сказать.</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xml:space="preserve">Подойдите, если можно, к </w:t>
            </w:r>
            <w:proofErr w:type="spellStart"/>
            <w:r w:rsidRPr="00375E28">
              <w:rPr>
                <w:color w:val="000000"/>
                <w:spacing w:val="1"/>
              </w:rPr>
              <w:t>неслышащему</w:t>
            </w:r>
            <w:proofErr w:type="spellEnd"/>
            <w:r w:rsidRPr="00375E28">
              <w:rPr>
                <w:color w:val="000000"/>
                <w:spacing w:val="1"/>
              </w:rPr>
              <w:t xml:space="preserve"> человеку поближе, говорите медленно и отчетливо, но не слишком громко (снижение слуха, как ни странно, часто сопровождается повышением чувствительности к громким звукам).</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lastRenderedPageBreak/>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Говорите ясно и ровно. Не нужно излишне подчеркивать что-то. Кричать, особенно в ухо, тоже не надо. Нужно смотреть в лицо собеседнику и говорить ясно и медленно, использовать простые фразы и избегать несущественных слов.</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Если вас просят повторить что-то, попробуйте перефразировать свое предложение. Нужно использовать выражение лица, жесты, телодвижения, если хотите подчеркнуть или прояснить смысл сказанного.</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Убедитесь, что вас поняли. Не стесняйтесь спросить, понял ли вас собеседник.</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xml:space="preserve">Иногда контакт достигается, если </w:t>
            </w:r>
            <w:r w:rsidR="00C41C16">
              <w:rPr>
                <w:color w:val="000000"/>
                <w:spacing w:val="1"/>
              </w:rPr>
              <w:t>не</w:t>
            </w:r>
            <w:r w:rsidR="00C41C16" w:rsidRPr="00375E28">
              <w:rPr>
                <w:color w:val="000000"/>
                <w:spacing w:val="1"/>
              </w:rPr>
              <w:t>слышащему</w:t>
            </w:r>
            <w:r w:rsidRPr="00375E28">
              <w:rPr>
                <w:color w:val="000000"/>
                <w:spacing w:val="1"/>
              </w:rPr>
              <w:t xml:space="preserve"> говорить шепотом. В этом случае улучшается артикуляция рта, что облегчает чтение с губ.</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Если вы сообщаете информацию, которая включает в себя номер, технический или другой сложный термин, адрес, напишите ее, так, чтобы она была точно понята.</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Если существуют трудности при устном общении, спросите, не будет ли проще переписываться.</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xml:space="preserve">Очень часто глухие люди используют язык жестов. Если вы общаетесь через </w:t>
            </w:r>
            <w:proofErr w:type="spellStart"/>
            <w:r w:rsidRPr="00375E28">
              <w:rPr>
                <w:color w:val="000000"/>
                <w:spacing w:val="1"/>
              </w:rPr>
              <w:t>сурдопереводчика</w:t>
            </w:r>
            <w:proofErr w:type="spellEnd"/>
            <w:r w:rsidRPr="00375E28">
              <w:rPr>
                <w:color w:val="000000"/>
                <w:spacing w:val="1"/>
              </w:rPr>
              <w:t>, не забудьте, что обращаться надо непосредственно к собеседнику, а не к переводчику.</w:t>
            </w:r>
          </w:p>
          <w:p w:rsidR="00375E28" w:rsidRPr="00375E28" w:rsidRDefault="00375E28" w:rsidP="00375E28">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помните, что только три из десяти слов хорошо прочитываются.</w:t>
            </w:r>
          </w:p>
        </w:tc>
      </w:tr>
      <w:tr w:rsidR="00375E28" w:rsidRPr="00375E28" w:rsidTr="00375E28">
        <w:tc>
          <w:tcPr>
            <w:tcW w:w="2127" w:type="dxa"/>
          </w:tcPr>
          <w:p w:rsidR="00375E28" w:rsidRPr="00375E28" w:rsidRDefault="00375E28" w:rsidP="00375E28">
            <w:pPr>
              <w:pStyle w:val="a6"/>
              <w:tabs>
                <w:tab w:val="left" w:pos="3478"/>
              </w:tabs>
              <w:spacing w:line="240" w:lineRule="auto"/>
              <w:jc w:val="both"/>
              <w:rPr>
                <w:rFonts w:ascii="Times New Roman" w:hAnsi="Times New Roman"/>
                <w:b/>
                <w:kern w:val="65530"/>
                <w:sz w:val="24"/>
                <w:szCs w:val="24"/>
              </w:rPr>
            </w:pPr>
            <w:r w:rsidRPr="00375E28">
              <w:rPr>
                <w:rFonts w:ascii="Times New Roman" w:hAnsi="Times New Roman"/>
                <w:b/>
                <w:kern w:val="65530"/>
                <w:sz w:val="24"/>
                <w:szCs w:val="24"/>
              </w:rPr>
              <w:lastRenderedPageBreak/>
              <w:t>Инвалиды с нарушениями умственного развития (У)</w:t>
            </w:r>
          </w:p>
        </w:tc>
        <w:tc>
          <w:tcPr>
            <w:tcW w:w="4961" w:type="dxa"/>
          </w:tcPr>
          <w:p w:rsidR="00375E28" w:rsidRPr="00375E28" w:rsidRDefault="00712529" w:rsidP="00375E28">
            <w:pPr>
              <w:jc w:val="both"/>
              <w:rPr>
                <w:rFonts w:ascii="Times New Roman" w:hAnsi="Times New Roman" w:cs="Times New Roman"/>
                <w:sz w:val="24"/>
                <w:szCs w:val="24"/>
              </w:rPr>
            </w:pPr>
            <w:r>
              <w:rPr>
                <w:rFonts w:ascii="Times New Roman" w:hAnsi="Times New Roman" w:cs="Times New Roman"/>
                <w:sz w:val="24"/>
                <w:szCs w:val="24"/>
              </w:rPr>
              <w:t>1.</w:t>
            </w:r>
            <w:r w:rsidR="00A63EEB">
              <w:rPr>
                <w:rFonts w:ascii="Times New Roman" w:hAnsi="Times New Roman" w:cs="Times New Roman"/>
                <w:sz w:val="24"/>
                <w:szCs w:val="24"/>
              </w:rPr>
              <w:t xml:space="preserve"> </w:t>
            </w:r>
            <w:r>
              <w:rPr>
                <w:rFonts w:ascii="Times New Roman" w:hAnsi="Times New Roman" w:cs="Times New Roman"/>
                <w:sz w:val="24"/>
                <w:szCs w:val="24"/>
              </w:rPr>
              <w:t>Оказание образовательных</w:t>
            </w:r>
            <w:r w:rsidR="00375E28" w:rsidRPr="00375E28">
              <w:rPr>
                <w:rFonts w:ascii="Times New Roman" w:hAnsi="Times New Roman" w:cs="Times New Roman"/>
                <w:sz w:val="24"/>
                <w:szCs w:val="24"/>
              </w:rPr>
              <w:t xml:space="preserve"> услуг инвалидам с нарушениями умственного развития, в случае недееспособности инвалида осуществляется при участии опекуна. </w:t>
            </w:r>
          </w:p>
          <w:p w:rsidR="00375E28" w:rsidRPr="00375E28" w:rsidRDefault="00375E28" w:rsidP="00375E28">
            <w:pPr>
              <w:jc w:val="both"/>
              <w:rPr>
                <w:rFonts w:ascii="Times New Roman" w:hAnsi="Times New Roman" w:cs="Times New Roman"/>
                <w:sz w:val="24"/>
                <w:szCs w:val="24"/>
              </w:rPr>
            </w:pPr>
            <w:r w:rsidRPr="00375E28">
              <w:rPr>
                <w:rFonts w:ascii="Times New Roman" w:hAnsi="Times New Roman" w:cs="Times New Roman"/>
                <w:sz w:val="24"/>
                <w:szCs w:val="24"/>
              </w:rPr>
              <w:t>2.</w:t>
            </w:r>
            <w:r w:rsidR="00A63EEB">
              <w:rPr>
                <w:rFonts w:ascii="Times New Roman" w:hAnsi="Times New Roman" w:cs="Times New Roman"/>
                <w:sz w:val="24"/>
                <w:szCs w:val="24"/>
              </w:rPr>
              <w:t xml:space="preserve"> </w:t>
            </w:r>
            <w:r w:rsidRPr="00375E28">
              <w:rPr>
                <w:rFonts w:ascii="Times New Roman" w:hAnsi="Times New Roman" w:cs="Times New Roman"/>
                <w:sz w:val="24"/>
                <w:szCs w:val="24"/>
              </w:rPr>
              <w:t xml:space="preserve">В случае дееспособности инвалида с нарушениями умственного развития, </w:t>
            </w:r>
            <w:r w:rsidRPr="00375E28">
              <w:rPr>
                <w:rFonts w:ascii="Times New Roman" w:hAnsi="Times New Roman" w:cs="Times New Roman"/>
                <w:sz w:val="24"/>
                <w:szCs w:val="24"/>
              </w:rPr>
              <w:lastRenderedPageBreak/>
              <w:t xml:space="preserve">необходимо более детально, подробно, образно, чем при работе с людьми, не имеющими таких нарушений, излагать свои мысли, быть особенно толерантными и терпеливыми. </w:t>
            </w:r>
          </w:p>
          <w:p w:rsidR="00375E28" w:rsidRPr="00375E28" w:rsidRDefault="00375E28" w:rsidP="00375E28">
            <w:pPr>
              <w:jc w:val="both"/>
              <w:rPr>
                <w:rFonts w:ascii="Times New Roman" w:hAnsi="Times New Roman" w:cs="Times New Roman"/>
                <w:sz w:val="24"/>
                <w:szCs w:val="24"/>
              </w:rPr>
            </w:pPr>
            <w:r w:rsidRPr="00375E28">
              <w:rPr>
                <w:rFonts w:ascii="Times New Roman" w:hAnsi="Times New Roman" w:cs="Times New Roman"/>
                <w:sz w:val="24"/>
                <w:szCs w:val="24"/>
              </w:rPr>
              <w:t>4.</w:t>
            </w:r>
            <w:r w:rsidR="00A63EEB">
              <w:rPr>
                <w:rFonts w:ascii="Times New Roman" w:hAnsi="Times New Roman" w:cs="Times New Roman"/>
                <w:sz w:val="24"/>
                <w:szCs w:val="24"/>
              </w:rPr>
              <w:t xml:space="preserve"> </w:t>
            </w:r>
            <w:r w:rsidRPr="00375E28">
              <w:rPr>
                <w:rFonts w:ascii="Times New Roman" w:hAnsi="Times New Roman" w:cs="Times New Roman"/>
                <w:sz w:val="24"/>
                <w:szCs w:val="24"/>
              </w:rPr>
              <w:t>Необходимо дать письменные разъяснения по вопросу обращения гражданина, указать, какие действия были предприняты сотрудником, проводящим приём, изложить требования к гражданину, например, по сбору недостающих документов, указать о необходимости повторного визита и т.д.</w:t>
            </w:r>
          </w:p>
          <w:p w:rsidR="00375E28" w:rsidRPr="00375E28" w:rsidRDefault="00375E28" w:rsidP="00375E28">
            <w:pPr>
              <w:jc w:val="both"/>
              <w:rPr>
                <w:rFonts w:ascii="Times New Roman" w:hAnsi="Times New Roman" w:cs="Times New Roman"/>
                <w:sz w:val="24"/>
                <w:szCs w:val="24"/>
              </w:rPr>
            </w:pPr>
            <w:r w:rsidRPr="00375E28">
              <w:rPr>
                <w:rFonts w:ascii="Times New Roman" w:hAnsi="Times New Roman" w:cs="Times New Roman"/>
                <w:sz w:val="24"/>
                <w:szCs w:val="24"/>
              </w:rPr>
              <w:t>5.</w:t>
            </w:r>
            <w:r w:rsidR="00A63EEB">
              <w:rPr>
                <w:rFonts w:ascii="Times New Roman" w:hAnsi="Times New Roman" w:cs="Times New Roman"/>
                <w:sz w:val="24"/>
                <w:szCs w:val="24"/>
              </w:rPr>
              <w:t xml:space="preserve"> </w:t>
            </w:r>
            <w:r w:rsidRPr="00375E28">
              <w:rPr>
                <w:rFonts w:ascii="Times New Roman" w:hAnsi="Times New Roman" w:cs="Times New Roman"/>
                <w:sz w:val="24"/>
                <w:szCs w:val="24"/>
              </w:rPr>
              <w:t>В случае необходимости проводить гражданина к выходу из здания.</w:t>
            </w:r>
          </w:p>
        </w:tc>
        <w:tc>
          <w:tcPr>
            <w:tcW w:w="8080" w:type="dxa"/>
          </w:tcPr>
          <w:p w:rsidR="00375E28" w:rsidRPr="00375E28" w:rsidRDefault="00375E28" w:rsidP="00375E28">
            <w:pPr>
              <w:pStyle w:val="a4"/>
              <w:numPr>
                <w:ilvl w:val="0"/>
                <w:numId w:val="4"/>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lastRenderedPageBreak/>
              <w:t>Используйте доступный язык, выражайтесь точно и по делу.</w:t>
            </w:r>
          </w:p>
          <w:p w:rsidR="00375E28" w:rsidRPr="00375E28" w:rsidRDefault="00375E28" w:rsidP="00375E28">
            <w:pPr>
              <w:pStyle w:val="a4"/>
              <w:numPr>
                <w:ilvl w:val="0"/>
                <w:numId w:val="4"/>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xml:space="preserve">Не думайте, что вас не поймут. </w:t>
            </w:r>
          </w:p>
          <w:p w:rsidR="00375E28" w:rsidRPr="00375E28" w:rsidRDefault="00375E28" w:rsidP="00375E28">
            <w:pPr>
              <w:pStyle w:val="a4"/>
              <w:numPr>
                <w:ilvl w:val="0"/>
                <w:numId w:val="4"/>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Исходите из того, что взрослый человек с задержкой в развитии имеет такой же опыт, как и любой другой взрослый человек.</w:t>
            </w:r>
          </w:p>
          <w:p w:rsidR="00375E28" w:rsidRPr="00375E28" w:rsidRDefault="00375E28" w:rsidP="00375E28">
            <w:pPr>
              <w:pStyle w:val="a4"/>
              <w:numPr>
                <w:ilvl w:val="0"/>
                <w:numId w:val="4"/>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Будьте готовы повторить несколько раз. Не сдавайтесь, если вас с первого раза не поняли.</w:t>
            </w:r>
          </w:p>
          <w:p w:rsidR="00375E28" w:rsidRPr="00375E28" w:rsidRDefault="00375E28" w:rsidP="00375E28">
            <w:pPr>
              <w:pStyle w:val="a4"/>
              <w:numPr>
                <w:ilvl w:val="0"/>
                <w:numId w:val="4"/>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lastRenderedPageBreak/>
              <w:t>Говоря о задачах или давая инструкцию, рассказывайте все «по шагам». Дайте вашему собеседнику возможность обыграть каждый шаг после того, как вы объяснили ему.</w:t>
            </w:r>
          </w:p>
          <w:p w:rsidR="00375E28" w:rsidRPr="00375E28" w:rsidRDefault="00375E28" w:rsidP="00375E28">
            <w:pPr>
              <w:tabs>
                <w:tab w:val="left" w:pos="318"/>
              </w:tabs>
              <w:ind w:left="34"/>
              <w:contextualSpacing/>
              <w:jc w:val="both"/>
              <w:rPr>
                <w:rFonts w:ascii="Times New Roman" w:hAnsi="Times New Roman" w:cs="Times New Roman"/>
                <w:sz w:val="24"/>
                <w:szCs w:val="24"/>
              </w:rPr>
            </w:pPr>
          </w:p>
        </w:tc>
      </w:tr>
    </w:tbl>
    <w:p w:rsidR="00375E28" w:rsidRDefault="00375E28" w:rsidP="00301A92">
      <w:pPr>
        <w:widowControl w:val="0"/>
        <w:tabs>
          <w:tab w:val="left" w:pos="993"/>
        </w:tabs>
        <w:suppressAutoHyphens/>
        <w:spacing w:after="0" w:line="240" w:lineRule="auto"/>
        <w:jc w:val="center"/>
        <w:rPr>
          <w:rFonts w:ascii="Times New Roman" w:hAnsi="Times New Roman" w:cs="Times New Roman"/>
          <w:b/>
          <w:sz w:val="24"/>
          <w:szCs w:val="24"/>
        </w:rPr>
      </w:pPr>
    </w:p>
    <w:p w:rsidR="00F3182D" w:rsidRDefault="00F3182D" w:rsidP="00AC5350">
      <w:pPr>
        <w:spacing w:after="0" w:line="240" w:lineRule="auto"/>
        <w:ind w:firstLine="709"/>
        <w:jc w:val="center"/>
        <w:rPr>
          <w:rFonts w:ascii="Times New Roman" w:hAnsi="Times New Roman" w:cs="Times New Roman"/>
          <w:sz w:val="24"/>
          <w:szCs w:val="24"/>
        </w:rPr>
      </w:pPr>
    </w:p>
    <w:p w:rsidR="00FA156F" w:rsidRPr="00F3182D" w:rsidRDefault="00FA156F" w:rsidP="00F3182D">
      <w:pPr>
        <w:rPr>
          <w:rFonts w:ascii="Times New Roman" w:hAnsi="Times New Roman" w:cs="Times New Roman"/>
          <w:sz w:val="24"/>
          <w:szCs w:val="24"/>
        </w:rPr>
      </w:pPr>
    </w:p>
    <w:sectPr w:rsidR="00FA156F" w:rsidRPr="00F3182D" w:rsidSect="00375E28">
      <w:pgSz w:w="16838" w:h="11906" w:orient="landscape"/>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F9A1C72"/>
    <w:multiLevelType w:val="hybridMultilevel"/>
    <w:tmpl w:val="83889F6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F95AC1"/>
    <w:multiLevelType w:val="multilevel"/>
    <w:tmpl w:val="842C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132E7B"/>
    <w:multiLevelType w:val="hybridMultilevel"/>
    <w:tmpl w:val="BF6AB72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3182D"/>
    <w:rsid w:val="000F6122"/>
    <w:rsid w:val="00231597"/>
    <w:rsid w:val="002C58A2"/>
    <w:rsid w:val="00301A92"/>
    <w:rsid w:val="00375E28"/>
    <w:rsid w:val="003D0741"/>
    <w:rsid w:val="00455001"/>
    <w:rsid w:val="004A26D5"/>
    <w:rsid w:val="004F5B96"/>
    <w:rsid w:val="00623CF1"/>
    <w:rsid w:val="00712529"/>
    <w:rsid w:val="00715354"/>
    <w:rsid w:val="00A34104"/>
    <w:rsid w:val="00A63EEB"/>
    <w:rsid w:val="00AA1513"/>
    <w:rsid w:val="00AC5350"/>
    <w:rsid w:val="00B2234A"/>
    <w:rsid w:val="00B561A8"/>
    <w:rsid w:val="00BE6DD5"/>
    <w:rsid w:val="00C41C16"/>
    <w:rsid w:val="00CF5901"/>
    <w:rsid w:val="00E7254F"/>
    <w:rsid w:val="00ED7165"/>
    <w:rsid w:val="00F02EFD"/>
    <w:rsid w:val="00F3182D"/>
    <w:rsid w:val="00FA156F"/>
    <w:rsid w:val="00FD7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F3182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3182D"/>
    <w:rPr>
      <w:b/>
      <w:bCs/>
    </w:rPr>
  </w:style>
  <w:style w:type="character" w:customStyle="1" w:styleId="apple-converted-space">
    <w:name w:val="apple-converted-space"/>
    <w:basedOn w:val="a0"/>
    <w:rsid w:val="00F3182D"/>
  </w:style>
  <w:style w:type="paragraph" w:styleId="a4">
    <w:name w:val="Normal (Web)"/>
    <w:basedOn w:val="a"/>
    <w:uiPriority w:val="99"/>
    <w:semiHidden/>
    <w:unhideWhenUsed/>
    <w:rsid w:val="00F3182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01A9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Базовый"/>
    <w:rsid w:val="00375E28"/>
    <w:pPr>
      <w:tabs>
        <w:tab w:val="left" w:pos="709"/>
      </w:tabs>
      <w:suppressAutoHyphens/>
      <w:spacing w:line="276" w:lineRule="atLeast"/>
    </w:pPr>
    <w:rPr>
      <w:rFonts w:ascii="Calibri" w:eastAsia="Lucida Sans Unicode" w:hAnsi="Calibri" w:cs="Times New Roman"/>
      <w:color w:val="00000A"/>
      <w:lang w:eastAsia="en-US"/>
    </w:rPr>
  </w:style>
  <w:style w:type="paragraph" w:styleId="a7">
    <w:name w:val="List Paragraph"/>
    <w:basedOn w:val="a"/>
    <w:uiPriority w:val="34"/>
    <w:qFormat/>
    <w:rsid w:val="00375E28"/>
    <w:pPr>
      <w:spacing w:after="0" w:line="240" w:lineRule="auto"/>
      <w:ind w:left="720"/>
      <w:contextualSpacing/>
    </w:pPr>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4A26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2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767642">
      <w:bodyDiv w:val="1"/>
      <w:marLeft w:val="0"/>
      <w:marRight w:val="0"/>
      <w:marTop w:val="0"/>
      <w:marBottom w:val="0"/>
      <w:divBdr>
        <w:top w:val="none" w:sz="0" w:space="0" w:color="auto"/>
        <w:left w:val="none" w:sz="0" w:space="0" w:color="auto"/>
        <w:bottom w:val="none" w:sz="0" w:space="0" w:color="auto"/>
        <w:right w:val="none" w:sz="0" w:space="0" w:color="auto"/>
      </w:divBdr>
    </w:div>
    <w:div w:id="17296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Кокина</cp:lastModifiedBy>
  <cp:revision>21</cp:revision>
  <cp:lastPrinted>2016-02-12T06:46:00Z</cp:lastPrinted>
  <dcterms:created xsi:type="dcterms:W3CDTF">2016-02-04T00:47:00Z</dcterms:created>
  <dcterms:modified xsi:type="dcterms:W3CDTF">2016-11-10T09:25:00Z</dcterms:modified>
</cp:coreProperties>
</file>