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9055"/>
      </w:tblGrid>
      <w:tr w:rsidR="00682AF3" w:rsidRPr="00682AF3" w:rsidTr="00682AF3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682AF3" w:rsidRPr="00682AF3" w:rsidRDefault="00682AF3" w:rsidP="00682A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AF3" w:rsidRPr="00682AF3" w:rsidRDefault="00682AF3" w:rsidP="00682A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82AF3">
              <w:rPr>
                <w:rStyle w:val="js-message-subject"/>
                <w:rFonts w:ascii="Times New Roman" w:hAnsi="Times New Roman" w:cs="Times New Roman"/>
                <w:b/>
                <w:sz w:val="32"/>
                <w:szCs w:val="32"/>
              </w:rPr>
              <w:t>Походка: как сделать её красивой и уверенной?</w:t>
            </w:r>
          </w:p>
          <w:p w:rsidR="00682AF3" w:rsidRPr="00682AF3" w:rsidRDefault="00682AF3" w:rsidP="00682A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67.75pt;height:.75pt" o:hralign="center" o:hrstd="t" o:hrnoshade="t" o:hr="t" fillcolor="#b3c8e2" stroked="f"/>
              </w:pict>
            </w:r>
          </w:p>
          <w:p w:rsidR="00682AF3" w:rsidRPr="00682AF3" w:rsidRDefault="00682AF3" w:rsidP="00682A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2AF3" w:rsidRPr="00682AF3" w:rsidRDefault="00682AF3" w:rsidP="00682A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tooltip="Нажмите для просмотра видео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3048000" cy="1714500"/>
                    <wp:effectExtent l="19050" t="0" r="0" b="0"/>
                    <wp:wrapSquare wrapText="bothSides"/>
                    <wp:docPr id="2" name="Рисунок 2" descr="https://cache.mail.yandex.net/mail/4fe1986e87e55a9bb03590ae716932c2/img.youtube.com/vi/UgoBRFyDHfk/mqdefault.jpg?rel=0">
                      <a:hlinkClick xmlns:a="http://schemas.openxmlformats.org/drawingml/2006/main" r:id="rId5" tgtFrame="&quot;_blank&quot;" tooltip="&quot;Нажмите для просмотра виде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cache.mail.yandex.net/mail/4fe1986e87e55a9bb03590ae716932c2/img.youtube.com/vi/UgoBRFyDHfk/mqdefault.jpg?rel=0">
                              <a:hlinkClick r:id="rId5" tgtFrame="&quot;_blank&quot;" tooltip="&quot;Нажмите для просмотра виде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0" cy="1714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682AF3" w:rsidRPr="00682AF3" w:rsidRDefault="00682AF3" w:rsidP="00682A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ru-RU"/>
              </w:rPr>
              <w:t xml:space="preserve">Знаменитая танцующая походка </w:t>
            </w:r>
            <w:proofErr w:type="spellStart"/>
            <w:r w:rsidRPr="00682AF3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ru-RU"/>
              </w:rPr>
              <w:t>Челентано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ru-RU"/>
              </w:rPr>
              <w:t>. Обратите внимание: голова не скачет (кроме специальных выбросов), ноги идут по одной линии (особенно заметно в последних кадрах). Фильм "Блеф"</w:t>
            </w:r>
          </w:p>
          <w:p w:rsidR="00682AF3" w:rsidRPr="00682AF3" w:rsidRDefault="00682AF3" w:rsidP="00682A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Походка - привычный способ и стиль ходьбы. Походка, почти как глаза, отражает </w:t>
            </w:r>
            <w:hyperlink r:id="rId7" w:tgtFrame="_blank" w:tooltip="Статья: Душа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душу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человека: все </w:t>
            </w:r>
            <w:hyperlink r:id="rId8" w:tgtFrame="_blank" w:tooltip="Статья: Мышечный зажим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зажимы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скованности, </w:t>
            </w:r>
            <w:hyperlink r:id="rId9" w:tgtFrame="_blank" w:tooltip="Статья: Эмоции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эмоции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явно меняют походку. С другой стороны, походка формирует </w:t>
            </w:r>
            <w:hyperlink r:id="rId10" w:tgtFrame="_blank" w:tooltip="Статья: Личность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личность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" w:tgtFrame="_blank" w:tooltip="Статья: Характер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характер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 </w:t>
            </w:r>
            <w:hyperlink r:id="rId12" w:tgtFrame="_blank" w:tooltip="Статья: Походка и характер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Походка и характер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походке несложно рассказать о многих чертах человека, с другой стороны, меняя свою походку, можно (и нужно) постепенно менять (улучшать) свой характер. Над своей походкой работать можно и нужно, тем более что это нетрудно и весело. С чего начинать?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3" w:tgtFrame="_blank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→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AF3" w:rsidRPr="00682AF3" w:rsidRDefault="00682AF3" w:rsidP="00682AF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Правильную походку можно ставить и иметь в своем арсенале несколько красивых и эффективных походок. Обратите внимание, походка может быть очень разной. Походка может быть:</w:t>
            </w:r>
          </w:p>
          <w:p w:rsidR="00682AF3" w:rsidRPr="00682AF3" w:rsidRDefault="00682AF3" w:rsidP="00682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вободной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зажатой. Зажатая походка порождает стеснительность, говорит о </w:t>
            </w:r>
            <w:hyperlink r:id="rId14" w:tgtFrame="_blank" w:tooltip="Статья: Неуверенность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неуверенности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проблемах человека. Здоровый и благополучный человек ходит свободной походкой.</w:t>
            </w:r>
          </w:p>
          <w:p w:rsidR="00682AF3" w:rsidRPr="00682AF3" w:rsidRDefault="00682AF3" w:rsidP="00682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обранной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расхлябанной. Несобранность,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расхлябанность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походке порождает несобранность в делах и жизни.</w:t>
            </w:r>
          </w:p>
          <w:p w:rsidR="00682AF3" w:rsidRPr="00682AF3" w:rsidRDefault="00682AF3" w:rsidP="00682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или легкой. Тяжелая походка придает в сочетании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держит» больший психологический вес и статус, легкая - ощущение полета, радости и счастья,</w:t>
            </w:r>
          </w:p>
          <w:p w:rsidR="00682AF3" w:rsidRPr="00682AF3" w:rsidRDefault="00682AF3" w:rsidP="00682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tooltip="Статья: Энергичность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Энергичной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спокойной. Ваша походка должна легко становиться и такой, и такой, в зависимости от ситуации. Вы это умеете? Качественно? Делаете всегда?</w:t>
            </w:r>
          </w:p>
          <w:p w:rsidR="00682AF3" w:rsidRPr="00682AF3" w:rsidRDefault="00682AF3" w:rsidP="00682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tooltip="Статья: Уверенность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Уверенной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неуверенной. Связано с ощущением «твердая земля под ногами», «земля держит». Отсутствие покачиваний из стороны в сторону. Шаги всегда вперед, человек не пятится.</w:t>
            </w:r>
          </w:p>
          <w:p w:rsidR="00682AF3" w:rsidRPr="00682AF3" w:rsidRDefault="00682AF3" w:rsidP="00682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Разлапистой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линию. Походка может быть косолапой, </w:t>
            </w:r>
            <w:proofErr w:type="spell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разметистой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прямой. Речь идет не о каких-то травматических отклонениях - а о небольших, но хорошо заметных особенностях: кто-то при походке ноги разбрасывает широко и носками наружу, а кто-то собранно и четко параллельно перед собой, практически на прямой линии.</w:t>
            </w:r>
          </w:p>
          <w:p w:rsidR="00682AF3" w:rsidRPr="00682AF3" w:rsidRDefault="00682AF3" w:rsidP="00682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разными Центрами. Походка складывается из того, чем мы ходим: головой ли, ступнями, коленками, плечами - и куда направляем </w:t>
            </w:r>
            <w:hyperlink r:id="rId17" w:tgtFrame="_blank" w:tooltip="Статья: Вектор силы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вектор силы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(воображаемая ниточка, которая прикреплена к точке и куда-то тянет). Смотри </w:t>
            </w:r>
            <w:hyperlink r:id="rId18" w:tgtFrame="_blank" w:tooltip="Статья: Центры походки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Центры походки</w:t>
              </w:r>
            </w:hyperlink>
          </w:p>
          <w:p w:rsidR="00682AF3" w:rsidRPr="00682AF3" w:rsidRDefault="00682AF3" w:rsidP="00682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Мужская или женская. Мужская походка - это </w:t>
            </w:r>
            <w:hyperlink r:id="rId19" w:tgtFrame="_blank" w:tooltip="Статья: Сексуальность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сексуальность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(воображение держит косточки переднего таза), </w:t>
            </w:r>
            <w:hyperlink r:id="rId20" w:tgtFrame="_blank" w:tooltip="Статья: Сметь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сметь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(вас стремят вперед широчайшие мышцы спины,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низ ребер - вперед!), </w:t>
            </w:r>
            <w:hyperlink r:id="rId21" w:tgtFrame="_blank" w:tooltip="Статья: Что такое ответственность и ответственный подход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ответственность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(держат плечи) и </w:t>
            </w:r>
            <w:hyperlink r:id="rId22" w:tgtFrame="_blank" w:tooltip="Статья: Разум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разум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держтся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высокой шее и не раскачивается).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Женская подходка - это </w:t>
            </w:r>
            <w:hyperlink r:id="rId23" w:tgtFrame="_blank" w:tooltip="Статья: Сексуальность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сексуальность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(косточки переднего таза), </w:t>
            </w:r>
            <w:hyperlink r:id="rId24" w:tgtFrame="_blank" w:tooltip="Статья: Флирт и кокетство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кокетство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(попа), </w:t>
            </w:r>
            <w:hyperlink r:id="rId25" w:tgtFrame="_blank" w:tooltip="Статья: Чувство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чувство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(грудь) и </w:t>
            </w:r>
            <w:proofErr w:type="spell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заманушки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tgtFrame="_blank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изящество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27" w:tgtFrame="_blank" w:tooltip="Статья: Гимнастика пальцев и кисти" w:history="1">
              <w:r w:rsidRPr="00682A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кисти</w:t>
              </w:r>
            </w:hyperlink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ступни).</w:t>
            </w:r>
            <w:proofErr w:type="gramEnd"/>
          </w:p>
          <w:p w:rsidR="00682AF3" w:rsidRPr="00682AF3" w:rsidRDefault="00682AF3" w:rsidP="00682AF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с помощью походки поднять себе настроение и усилить уверенность в себе?</w:t>
            </w:r>
          </w:p>
          <w:p w:rsidR="00682AF3" w:rsidRPr="00682AF3" w:rsidRDefault="00682AF3" w:rsidP="00682AF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Многие из нас уже знают, что наше внутреннее состояние влияет на наш внешний образ, однако, то, что верно и обратное, понимают не все. Поэтому, если мы чувствуем внутри неуверенность, то один из способов как стать уверенней, это просто пойти как уверенный человек. От такой походки внутреннее состояние изменится, а за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внутренним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последует и изменение отношения людей. Для создания походки уверенного человека воспользуйтесь следующими советами: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Держите осанку. Разверните плечи, забросьте их назад и отпустите. Проверьте три главных вектора: основательность, легкость и энергию, Соответственно, почувствовали, как ноги прочно стоят на земле, от темечка представили ниточку, которая вас тянет вверх, от солнечного сплетения - вперед и вверх. Потяните за эти ниточки, ваша шея станет высокой, взгляд на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второго этажа, вас потянет вперед. Прекрасно! Красивая осанка готова.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- от бедра! От бедра! Еще раз!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 -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Начинайте шаг с пятки и прокатывайте стопу полностью по земле. Движение будет выглядеть </w:t>
            </w:r>
            <w:proofErr w:type="spell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плавнее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целеустремленнее.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Опирайтесь на всю стопу, это позволит распределить вес тела равномерно. Походка станет более легкой и плавной.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каждый выброс ноги делайте дальше и свободнее: вперед! Вперед! Неправильно, когда ступня, опускаясь, как бы возвращается к вам назад - нет, лучше представляйте, что носок ноги тянется вперед. Вперед!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Уберите качание </w:t>
            </w:r>
            <w:proofErr w:type="spell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этого соберите шаги ближе к одной линии. Широкая </w:t>
            </w:r>
            <w:proofErr w:type="spell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поставнока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 будет вас раскачивать, а это не собранность и трата лишней энергии. Образ - "делайте свою лыжню уже". Держите линию! Представьте, что вы идете по ниточке!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“Утиные лапки” в разные стороны при ходьбе делать не следует, стопы держите параллельно.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Проверьте, что вы не качаетесь ни </w:t>
            </w:r>
            <w:proofErr w:type="spell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 вверх-вниз. Представьте, что у вас в глаза - видеокамера, а когда человек идет и одновременно ведет съемку на видео, качаний изображения быть не должно. Голова не шатается и не болтается, голова идет ровно!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раз: не семените. Уверенные в себе люди не торопятся. Если торопитесь, делайте шаги не чаще, и шире.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Четкие руки помогают четкости шага. Выбор рук - синхронно с каждым шагом. Проверьте!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не разбрасываются в стороны. Руки расслаблены, но мах идет не в сторону, а вперед, поддерживая ход ноги.</w:t>
            </w:r>
          </w:p>
          <w:p w:rsidR="00682AF3" w:rsidRPr="00682AF3" w:rsidRDefault="00682AF3" w:rsidP="00682A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 расслабленное, на </w:t>
            </w:r>
            <w:proofErr w:type="gramStart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</w:t>
            </w:r>
            <w:proofErr w:type="gramEnd"/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заметна легкая улыбка.</w:t>
            </w:r>
          </w:p>
          <w:p w:rsidR="00682AF3" w:rsidRPr="00682AF3" w:rsidRDefault="00682AF3" w:rsidP="00682AF3">
            <w:pPr>
              <w:spacing w:before="100" w:beforeAutospacing="1" w:after="100" w:afterAutospacing="1" w:line="240" w:lineRule="auto"/>
              <w:ind w:left="6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- прекрасны!</w:t>
            </w:r>
          </w:p>
        </w:tc>
      </w:tr>
    </w:tbl>
    <w:p w:rsidR="00445BFC" w:rsidRDefault="00445BFC"/>
    <w:sectPr w:rsidR="00445BFC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6850"/>
    <w:multiLevelType w:val="multilevel"/>
    <w:tmpl w:val="4AEE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E7405"/>
    <w:multiLevelType w:val="multilevel"/>
    <w:tmpl w:val="AFCC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AF3"/>
    <w:rsid w:val="00416FEE"/>
    <w:rsid w:val="00445BFC"/>
    <w:rsid w:val="004F77D5"/>
    <w:rsid w:val="0068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A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A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2A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2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F3"/>
    <w:rPr>
      <w:rFonts w:ascii="Tahoma" w:hAnsi="Tahoma" w:cs="Tahoma"/>
      <w:sz w:val="16"/>
      <w:szCs w:val="16"/>
    </w:rPr>
  </w:style>
  <w:style w:type="character" w:customStyle="1" w:styleId="js-message-subject">
    <w:name w:val="js-message-subject"/>
    <w:basedOn w:val="a0"/>
    <w:rsid w:val="00682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730">
              <w:marLeft w:val="75"/>
              <w:marRight w:val="75"/>
              <w:marTop w:val="75"/>
              <w:marBottom w:val="75"/>
              <w:divBdr>
                <w:top w:val="single" w:sz="6" w:space="0" w:color="C7CFDE"/>
                <w:left w:val="single" w:sz="6" w:space="0" w:color="C7CFDE"/>
                <w:bottom w:val="single" w:sz="6" w:space="0" w:color="C7CFDE"/>
                <w:right w:val="single" w:sz="6" w:space="0" w:color="C7CFDE"/>
              </w:divBdr>
              <w:divsChild>
                <w:div w:id="12049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myshechnyy_zazhim" TargetMode="External"/><Relationship Id="rId13" Type="http://schemas.openxmlformats.org/officeDocument/2006/relationships/hyperlink" Target="http://www.psychologos.ru/articles/view/kak_rabotat_nad_pohodkoy" TargetMode="External"/><Relationship Id="rId18" Type="http://schemas.openxmlformats.org/officeDocument/2006/relationships/hyperlink" Target="http://www.psychologos.ru/articles/view/centry_pohodki" TargetMode="External"/><Relationship Id="rId26" Type="http://schemas.openxmlformats.org/officeDocument/2006/relationships/hyperlink" Target="http://www.psychologos.ru/articles/view/izyaschest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ychologos.ru/articles/view/chto_takoe_otvetstvennost_i_otvetstvennyy_podhod" TargetMode="External"/><Relationship Id="rId7" Type="http://schemas.openxmlformats.org/officeDocument/2006/relationships/hyperlink" Target="http://www.psychologos.ru/articles/view/dusha" TargetMode="External"/><Relationship Id="rId12" Type="http://schemas.openxmlformats.org/officeDocument/2006/relationships/hyperlink" Target="http://www.psychologos.ru/articles/view/pohodka_i_harakter" TargetMode="External"/><Relationship Id="rId17" Type="http://schemas.openxmlformats.org/officeDocument/2006/relationships/hyperlink" Target="http://www.psychologos.ru/articles/view/vektor_sily" TargetMode="External"/><Relationship Id="rId25" Type="http://schemas.openxmlformats.org/officeDocument/2006/relationships/hyperlink" Target="http://www.psychologos.ru/articles/view/chuvstv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logos.ru/articles/view/uverennost" TargetMode="External"/><Relationship Id="rId20" Type="http://schemas.openxmlformats.org/officeDocument/2006/relationships/hyperlink" Target="http://www.psychologos.ru/articles/view/sme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sychologos.ru/articles/view/harakter" TargetMode="External"/><Relationship Id="rId24" Type="http://schemas.openxmlformats.org/officeDocument/2006/relationships/hyperlink" Target="http://www.psychologos.ru/articles/view/flirt_i_koketstvo" TargetMode="External"/><Relationship Id="rId5" Type="http://schemas.openxmlformats.org/officeDocument/2006/relationships/hyperlink" Target="http://www.youtube.com/watch?v=UgoBRFyDHfk" TargetMode="External"/><Relationship Id="rId15" Type="http://schemas.openxmlformats.org/officeDocument/2006/relationships/hyperlink" Target="http://www.psychologos.ru/articles/view/energichnost" TargetMode="External"/><Relationship Id="rId23" Type="http://schemas.openxmlformats.org/officeDocument/2006/relationships/hyperlink" Target="http://www.psychologos.ru/articles/view/seksualno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sychologos.ru/articles/view/lichnost" TargetMode="External"/><Relationship Id="rId19" Type="http://schemas.openxmlformats.org/officeDocument/2006/relationships/hyperlink" Target="http://www.psychologos.ru/articles/view/seksua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logos.ru/articles/view/emocii" TargetMode="External"/><Relationship Id="rId14" Type="http://schemas.openxmlformats.org/officeDocument/2006/relationships/hyperlink" Target="http://www.psychologos.ru/articles/view/neuverennost" TargetMode="External"/><Relationship Id="rId22" Type="http://schemas.openxmlformats.org/officeDocument/2006/relationships/hyperlink" Target="http://www.psychologos.ru/articles/view/razum" TargetMode="External"/><Relationship Id="rId27" Type="http://schemas.openxmlformats.org/officeDocument/2006/relationships/hyperlink" Target="http://www.psychologos.ru/articles/view/gimnastika_palcev_i_ki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2015-01-17T07:55:00Z</dcterms:created>
  <dcterms:modified xsi:type="dcterms:W3CDTF">2015-01-17T07:56:00Z</dcterms:modified>
</cp:coreProperties>
</file>